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cs="Arial"/>
          <w:b/>
          <w:bCs/>
          <w:color w:val="FFFFFF" w:themeColor="background1"/>
          <w:sz w:val="24"/>
          <w:szCs w:val="24"/>
        </w:rPr>
      </w:pPr>
      <w:bookmarkStart w:id="0" w:name="_GoBack"/>
      <w:bookmarkEnd w:id="0"/>
      <w:r>
        <w:rPr>
          <w:rFonts w:ascii="Arial" w:hAnsi="Arial" w:cs="Arial"/>
          <w:b/>
          <w:bCs/>
          <w:color w:val="FFFFFF" w:themeColor="background1"/>
          <w:sz w:val="24"/>
          <w:szCs w:val="24"/>
        </w:rPr>
        <w:drawing>
          <wp:anchor distT="0" distB="0" distL="114300" distR="114300" simplePos="0" relativeHeight="251659264" behindDoc="0" locked="0" layoutInCell="1" allowOverlap="1">
            <wp:simplePos x="0" y="0"/>
            <wp:positionH relativeFrom="column">
              <wp:posOffset>1997075</wp:posOffset>
            </wp:positionH>
            <wp:positionV relativeFrom="paragraph">
              <wp:posOffset>251460</wp:posOffset>
            </wp:positionV>
            <wp:extent cx="624205" cy="2168525"/>
            <wp:effectExtent l="0" t="0" r="0" b="0"/>
            <wp:wrapTopAndBottom/>
            <wp:docPr id="7" name="图片 7" descr="F:\鑫瑞电子科技\工作\供应商报价\广州上达电子\中性大图\中性大图\304\30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F:\鑫瑞电子科技\工作\供应商报价\广州上达电子\中性大图\中性大图\304\304-3.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624205" cy="2168525"/>
                    </a:xfrm>
                    <a:prstGeom prst="rect">
                      <a:avLst/>
                    </a:prstGeom>
                    <a:noFill/>
                    <a:ln>
                      <a:noFill/>
                    </a:ln>
                  </pic:spPr>
                </pic:pic>
              </a:graphicData>
            </a:graphic>
          </wp:anchor>
        </w:drawing>
      </w:r>
      <w:r>
        <w:rPr>
          <w:rFonts w:ascii="Arial" w:hAnsi="Arial" w:cs="Arial"/>
          <w:b/>
          <w:bCs/>
          <w:color w:val="FFFFFF" w:themeColor="background1"/>
          <w:sz w:val="24"/>
          <w:szCs w:val="24"/>
        </w:rPr>
        <w:drawing>
          <wp:anchor distT="0" distB="0" distL="114300" distR="114300" simplePos="0" relativeHeight="251660288" behindDoc="0" locked="0" layoutInCell="1" allowOverlap="1">
            <wp:simplePos x="0" y="0"/>
            <wp:positionH relativeFrom="column">
              <wp:posOffset>1091565</wp:posOffset>
            </wp:positionH>
            <wp:positionV relativeFrom="paragraph">
              <wp:posOffset>302260</wp:posOffset>
            </wp:positionV>
            <wp:extent cx="535940" cy="2120900"/>
            <wp:effectExtent l="0" t="0" r="0" b="0"/>
            <wp:wrapTopAndBottom/>
            <wp:docPr id="8" name="图片 8" descr="F:\鑫瑞电子科技\工作\供应商报价\广州上达电子\中性大图\中性大图\304\30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F:\鑫瑞电子科技\工作\供应商报价\广州上达电子\中性大图\中性大图\304\304-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35940" cy="2120900"/>
                    </a:xfrm>
                    <a:prstGeom prst="rect">
                      <a:avLst/>
                    </a:prstGeom>
                    <a:noFill/>
                    <a:ln>
                      <a:noFill/>
                    </a:ln>
                  </pic:spPr>
                </pic:pic>
              </a:graphicData>
            </a:graphic>
          </wp:anchor>
        </w:drawing>
      </w:r>
      <w:r>
        <w:rPr>
          <w:rFonts w:hint="eastAsia" w:ascii="Arial" w:hAnsi="Arial" w:cs="Arial"/>
          <w:b/>
          <w:bCs/>
          <w:color w:val="FFFFFF" w:themeColor="background1"/>
          <w:sz w:val="24"/>
          <w:szCs w:val="24"/>
          <w:highlight w:val="red"/>
        </w:rPr>
        <w:t>3</w:t>
      </w:r>
      <w:r>
        <w:rPr>
          <w:rFonts w:ascii="Arial" w:hAnsi="Arial" w:cs="Arial"/>
          <w:b/>
          <w:bCs/>
          <w:color w:val="FFFFFF" w:themeColor="background1"/>
          <w:sz w:val="24"/>
          <w:szCs w:val="24"/>
          <w:highlight w:val="red"/>
        </w:rPr>
        <w:t>”</w:t>
      </w:r>
      <w:r>
        <w:rPr>
          <w:rFonts w:hint="eastAsia" w:ascii="Arial" w:hAnsi="Arial" w:cs="Arial"/>
          <w:b/>
          <w:bCs/>
          <w:color w:val="FFFFFF" w:themeColor="background1"/>
          <w:sz w:val="24"/>
          <w:szCs w:val="24"/>
          <w:highlight w:val="red"/>
        </w:rPr>
        <w:t xml:space="preserve"> 100W </w:t>
      </w:r>
      <w:r>
        <w:rPr>
          <w:rFonts w:ascii="Arial" w:hAnsi="Arial" w:cs="Arial"/>
          <w:b/>
          <w:bCs/>
          <w:color w:val="FFFFFF" w:themeColor="background1"/>
          <w:sz w:val="24"/>
          <w:szCs w:val="24"/>
          <w:highlight w:val="red"/>
        </w:rPr>
        <w:t xml:space="preserve">Line Array </w:t>
      </w:r>
      <w:r>
        <w:rPr>
          <w:rFonts w:hint="eastAsia" w:ascii="Arial" w:hAnsi="Arial" w:cs="Arial"/>
          <w:b/>
          <w:bCs/>
          <w:color w:val="FFFFFF" w:themeColor="background1"/>
          <w:sz w:val="24"/>
          <w:szCs w:val="24"/>
          <w:highlight w:val="red"/>
        </w:rPr>
        <w:t xml:space="preserve">Column </w:t>
      </w:r>
      <w:r>
        <w:rPr>
          <w:rFonts w:ascii="Arial" w:hAnsi="Arial" w:cs="Arial"/>
          <w:b/>
          <w:bCs/>
          <w:color w:val="FFFFFF" w:themeColor="background1"/>
          <w:sz w:val="24"/>
          <w:szCs w:val="24"/>
          <w:highlight w:val="red"/>
        </w:rPr>
        <w:t>Speak</w:t>
      </w:r>
      <w:r>
        <w:rPr>
          <w:rFonts w:hint="eastAsia" w:ascii="Arial" w:hAnsi="Arial" w:cs="Arial"/>
          <w:b/>
          <w:bCs/>
          <w:color w:val="FFFFFF" w:themeColor="background1"/>
          <w:sz w:val="24"/>
          <w:szCs w:val="24"/>
          <w:highlight w:val="red"/>
        </w:rPr>
        <w:t>e</w:t>
      </w:r>
      <w:r>
        <w:rPr>
          <w:rFonts w:ascii="Arial" w:hAnsi="Arial" w:cs="Arial"/>
          <w:b/>
          <w:bCs/>
          <w:color w:val="FFFFFF" w:themeColor="background1"/>
          <w:sz w:val="24"/>
          <w:szCs w:val="24"/>
          <w:highlight w:val="red"/>
        </w:rPr>
        <w:t>r</w:t>
      </w:r>
      <w:r>
        <w:rPr>
          <w:rFonts w:hint="eastAsia" w:ascii="Arial" w:hAnsi="Arial" w:cs="Arial"/>
          <w:b/>
          <w:bCs/>
          <w:color w:val="FFFFFF" w:themeColor="background1"/>
          <w:sz w:val="24"/>
          <w:szCs w:val="24"/>
          <w:highlight w:val="red"/>
        </w:rPr>
        <w:t xml:space="preserve"> system</w:t>
      </w:r>
      <w:r>
        <w:rPr>
          <w:rFonts w:ascii="Arial" w:hAnsi="Arial" w:cs="Arial"/>
          <w:b/>
          <w:bCs/>
          <w:color w:val="FFFFFF" w:themeColor="background1"/>
          <w:sz w:val="24"/>
          <w:szCs w:val="24"/>
          <w:highlight w:val="red"/>
        </w:rPr>
        <w:t xml:space="preserve"> FPR-L</w:t>
      </w:r>
      <w:r>
        <w:rPr>
          <w:rFonts w:hint="eastAsia" w:ascii="Arial" w:hAnsi="Arial" w:cs="Arial"/>
          <w:b/>
          <w:bCs/>
          <w:color w:val="FFFFFF" w:themeColor="background1"/>
          <w:sz w:val="24"/>
          <w:szCs w:val="24"/>
          <w:highlight w:val="red"/>
        </w:rPr>
        <w:t>8 (Similar JBL CBT50)</w:t>
      </w:r>
    </w:p>
    <w:p>
      <w:pPr>
        <w:rPr>
          <w:rFonts w:ascii="Arial" w:hAnsi="Arial" w:cs="Arial"/>
          <w:sz w:val="18"/>
          <w:szCs w:val="18"/>
        </w:rPr>
      </w:pPr>
      <w:r>
        <w:rPr>
          <w:rFonts w:ascii="Arial" w:hAnsi="Arial" w:cs="Arial"/>
          <w:sz w:val="18"/>
          <w:szCs w:val="18"/>
        </w:rPr>
        <w:t>Description:</w:t>
      </w:r>
      <w:r>
        <w:rPr>
          <w:rFonts w:ascii="Arial" w:hAnsi="Arial" w:cs="Arial"/>
          <w:sz w:val="18"/>
          <w:szCs w:val="18"/>
        </w:rPr>
        <w:br w:type="textWrapping"/>
      </w:r>
      <w:r>
        <w:rPr>
          <w:rFonts w:ascii="Arial" w:hAnsi="Arial" w:cs="Arial"/>
          <w:sz w:val="18"/>
          <w:szCs w:val="18"/>
        </w:rPr>
        <w:t> </w:t>
      </w:r>
    </w:p>
    <w:p>
      <w:pPr>
        <w:rPr>
          <w:rFonts w:hint="eastAsia" w:ascii="Arial" w:hAnsi="Arial" w:cs="Arial"/>
          <w:sz w:val="18"/>
          <w:szCs w:val="18"/>
        </w:rPr>
      </w:pPr>
      <w:r>
        <w:rPr>
          <w:rFonts w:ascii="Arial" w:hAnsi="Arial" w:cs="Arial"/>
          <w:sz w:val="18"/>
          <w:szCs w:val="18"/>
        </w:rPr>
        <w:t>This Line Array Speakers come with such sound enhancing benefits as clear sound, excellent directionality of focus on the listening area, and transmission of clear, even sound over a distance, thanks to a low degree of sound attenuation. These speakers are well-suited for medium-sized mainly speech applications where clear, uniformly dispersed sound that is audible at a distance is essential, such as conference centers, houses of worship and railway stations, or venues with highly reflective interior surfaces. The line array speakers work to provide high quality sound even when an equalizer is not used. The speaker units come in a slim, energy-efficient and cost-effective design, with a body that is narrower than earlier versions, so they are well-suited to a wide range of venue indoor &amp; outdoor.</w:t>
      </w:r>
    </w:p>
    <w:p>
      <w:pPr>
        <w:rPr>
          <w:rFonts w:ascii="Arial" w:hAnsi="Arial" w:cs="Arial"/>
          <w:b/>
          <w:sz w:val="18"/>
          <w:szCs w:val="18"/>
        </w:rPr>
      </w:pPr>
      <w:r>
        <w:rPr>
          <w:rFonts w:hint="eastAsia" w:ascii="Arial" w:hAnsi="Arial" w:cs="Arial"/>
          <w:b/>
          <w:sz w:val="18"/>
          <w:szCs w:val="18"/>
        </w:rPr>
        <w:t>Waterproof and 100V input with taping versional is Optional.</w:t>
      </w:r>
    </w:p>
    <w:p>
      <w:pPr>
        <w:rPr>
          <w:rFonts w:ascii="Arial" w:hAnsi="Arial" w:cs="Arial"/>
          <w:sz w:val="18"/>
          <w:szCs w:val="18"/>
        </w:rPr>
      </w:pPr>
      <w:r>
        <w:rPr>
          <w:rFonts w:ascii="Arial" w:hAnsi="Arial" w:cs="Arial"/>
          <w:sz w:val="18"/>
          <w:szCs w:val="18"/>
        </w:rPr>
        <w:t> </w:t>
      </w:r>
    </w:p>
    <w:p>
      <w:pPr>
        <w:rPr>
          <w:rFonts w:ascii="Arial" w:hAnsi="Arial" w:cs="Arial"/>
          <w:sz w:val="18"/>
          <w:szCs w:val="18"/>
        </w:rPr>
      </w:pPr>
      <w:r>
        <w:rPr>
          <w:rFonts w:ascii="Arial" w:hAnsi="Arial" w:cs="Arial"/>
          <w:sz w:val="18"/>
          <w:szCs w:val="18"/>
        </w:rPr>
        <w:t>Features:</w:t>
      </w:r>
      <w:r>
        <w:rPr>
          <w:rFonts w:hint="eastAsia" w:ascii="Arial" w:hAnsi="Arial" w:cs="Arial"/>
          <w:sz w:val="18"/>
          <w:szCs w:val="18"/>
        </w:rPr>
        <w:t xml:space="preserve">                                                            </w:t>
      </w:r>
    </w:p>
    <w:p>
      <w:pPr>
        <w:numPr>
          <w:ilvl w:val="0"/>
          <w:numId w:val="1"/>
        </w:numPr>
        <w:rPr>
          <w:rFonts w:ascii="Arial" w:hAnsi="Arial" w:cs="Arial"/>
          <w:sz w:val="18"/>
          <w:szCs w:val="18"/>
        </w:rPr>
      </w:pPr>
      <w:r>
        <w:rPr>
          <w:rFonts w:hint="eastAsia" w:ascii="Arial" w:hAnsi="Arial" w:cs="Arial"/>
          <w:sz w:val="18"/>
          <w:szCs w:val="18"/>
        </w:rPr>
        <w:t>3</w:t>
      </w:r>
      <w:r>
        <w:rPr>
          <w:rFonts w:ascii="Arial" w:hAnsi="Arial" w:cs="Arial"/>
          <w:sz w:val="18"/>
          <w:szCs w:val="18"/>
        </w:rPr>
        <w:t>” Line Array Speaker System</w:t>
      </w:r>
    </w:p>
    <w:p>
      <w:pPr>
        <w:numPr>
          <w:ilvl w:val="0"/>
          <w:numId w:val="1"/>
        </w:numPr>
        <w:rPr>
          <w:rFonts w:ascii="Arial" w:hAnsi="Arial" w:cs="Arial"/>
          <w:sz w:val="18"/>
          <w:szCs w:val="18"/>
        </w:rPr>
      </w:pPr>
      <w:r>
        <w:rPr>
          <w:rFonts w:ascii="Arial" w:hAnsi="Arial" w:cs="Arial"/>
          <w:sz w:val="18"/>
          <w:szCs w:val="18"/>
        </w:rPr>
        <w:t>Indoor professional installation loudspeakers</w:t>
      </w:r>
    </w:p>
    <w:p>
      <w:pPr>
        <w:numPr>
          <w:ilvl w:val="0"/>
          <w:numId w:val="1"/>
        </w:numPr>
        <w:rPr>
          <w:rFonts w:ascii="Arial" w:hAnsi="Arial" w:cs="Arial"/>
          <w:sz w:val="18"/>
          <w:szCs w:val="18"/>
        </w:rPr>
      </w:pPr>
      <w:r>
        <w:rPr>
          <w:rFonts w:ascii="Arial" w:hAnsi="Arial" w:cs="Arial"/>
          <w:sz w:val="18"/>
          <w:szCs w:val="18"/>
        </w:rPr>
        <w:t>Enhanced directional focus and even sound coverage</w:t>
      </w:r>
    </w:p>
    <w:p>
      <w:pPr>
        <w:numPr>
          <w:ilvl w:val="0"/>
          <w:numId w:val="1"/>
        </w:numPr>
        <w:rPr>
          <w:rFonts w:ascii="Arial" w:hAnsi="Arial" w:cs="Arial"/>
          <w:sz w:val="18"/>
          <w:szCs w:val="18"/>
        </w:rPr>
      </w:pPr>
      <w:r>
        <w:rPr>
          <w:rFonts w:ascii="Arial" w:hAnsi="Arial" w:cs="Arial"/>
          <w:sz w:val="18"/>
          <w:szCs w:val="18"/>
        </w:rPr>
        <w:t>Ideal for conference room, worship area and railway stations</w:t>
      </w:r>
    </w:p>
    <w:p>
      <w:pPr>
        <w:numPr>
          <w:ilvl w:val="0"/>
          <w:numId w:val="1"/>
        </w:numPr>
        <w:rPr>
          <w:rFonts w:ascii="Arial" w:hAnsi="Arial" w:cs="Arial"/>
          <w:sz w:val="18"/>
          <w:szCs w:val="18"/>
        </w:rPr>
      </w:pPr>
      <w:r>
        <w:rPr>
          <w:rFonts w:ascii="Arial" w:hAnsi="Arial" w:cs="Arial"/>
          <w:sz w:val="18"/>
          <w:szCs w:val="18"/>
        </w:rPr>
        <w:t xml:space="preserve">Power </w:t>
      </w:r>
      <w:r>
        <w:rPr>
          <w:rFonts w:hint="eastAsia" w:ascii="Arial" w:hAnsi="Arial" w:cs="Arial"/>
          <w:sz w:val="18"/>
          <w:szCs w:val="18"/>
        </w:rPr>
        <w:t>output</w:t>
      </w:r>
      <w:r>
        <w:rPr>
          <w:rFonts w:ascii="Arial" w:hAnsi="Arial" w:cs="Arial"/>
          <w:sz w:val="18"/>
          <w:szCs w:val="18"/>
        </w:rPr>
        <w:t xml:space="preserve"> 100W</w:t>
      </w:r>
      <w:r>
        <w:rPr>
          <w:rFonts w:hint="eastAsia" w:ascii="Arial" w:hAnsi="Arial" w:cs="Arial"/>
          <w:sz w:val="18"/>
          <w:szCs w:val="18"/>
        </w:rPr>
        <w:t>, 8ohms</w:t>
      </w:r>
    </w:p>
    <w:p>
      <w:pPr>
        <w:numPr>
          <w:ilvl w:val="0"/>
          <w:numId w:val="1"/>
        </w:numPr>
        <w:rPr>
          <w:rFonts w:ascii="Arial" w:hAnsi="Arial" w:cs="Arial"/>
          <w:sz w:val="18"/>
          <w:szCs w:val="18"/>
        </w:rPr>
      </w:pPr>
      <w:r>
        <w:rPr>
          <w:rFonts w:hint="eastAsia" w:ascii="Arial" w:hAnsi="Arial" w:cs="Arial"/>
          <w:sz w:val="18"/>
          <w:szCs w:val="18"/>
        </w:rPr>
        <w:t xml:space="preserve">4 </w:t>
      </w:r>
      <w:r>
        <w:rPr>
          <w:rFonts w:ascii="Arial" w:hAnsi="Arial" w:cs="Arial"/>
          <w:sz w:val="18"/>
          <w:szCs w:val="18"/>
        </w:rPr>
        <w:t xml:space="preserve">units of </w:t>
      </w:r>
      <w:r>
        <w:rPr>
          <w:rFonts w:hint="eastAsia" w:ascii="Arial" w:hAnsi="Arial" w:cs="Arial"/>
          <w:sz w:val="18"/>
          <w:szCs w:val="18"/>
        </w:rPr>
        <w:t>3</w:t>
      </w:r>
      <w:r>
        <w:rPr>
          <w:rFonts w:ascii="Arial" w:hAnsi="Arial" w:cs="Arial"/>
          <w:sz w:val="18"/>
          <w:szCs w:val="18"/>
        </w:rPr>
        <w:t xml:space="preserve">” special ferrite driver unit and </w:t>
      </w:r>
      <w:r>
        <w:rPr>
          <w:rFonts w:hint="eastAsia" w:ascii="Arial" w:hAnsi="Arial" w:cs="Arial"/>
          <w:sz w:val="18"/>
          <w:szCs w:val="18"/>
        </w:rPr>
        <w:t>paper cone</w:t>
      </w:r>
    </w:p>
    <w:p>
      <w:pPr>
        <w:numPr>
          <w:ilvl w:val="0"/>
          <w:numId w:val="1"/>
        </w:numPr>
        <w:rPr>
          <w:rFonts w:ascii="Arial" w:hAnsi="Arial" w:cs="Arial"/>
          <w:sz w:val="18"/>
          <w:szCs w:val="18"/>
        </w:rPr>
      </w:pPr>
      <w:r>
        <w:rPr>
          <w:rFonts w:ascii="Arial" w:hAnsi="Arial" w:cs="Arial"/>
          <w:sz w:val="18"/>
          <w:szCs w:val="18"/>
        </w:rPr>
        <w:t>Waterproof removable speakon input connector</w:t>
      </w:r>
    </w:p>
    <w:p>
      <w:pPr>
        <w:rPr>
          <w:rFonts w:ascii="Arial" w:hAnsi="Arial" w:cs="Arial"/>
          <w:sz w:val="18"/>
          <w:szCs w:val="18"/>
        </w:rPr>
      </w:pPr>
    </w:p>
    <w:p>
      <w:pPr>
        <w:rPr>
          <w:rFonts w:ascii="Arial" w:hAnsi="Arial" w:cs="Arial"/>
          <w:sz w:val="18"/>
          <w:szCs w:val="18"/>
        </w:rPr>
      </w:pPr>
      <w:r>
        <w:rPr>
          <w:rFonts w:ascii="Arial" w:hAnsi="Arial" w:cs="Arial"/>
          <w:sz w:val="18"/>
          <w:szCs w:val="18"/>
        </w:rPr>
        <w:t>Specifications:</w:t>
      </w:r>
    </w:p>
    <w:tbl>
      <w:tblPr>
        <w:tblStyle w:val="6"/>
        <w:tblW w:w="11040" w:type="dxa"/>
        <w:tblInd w:w="0" w:type="dxa"/>
        <w:tblBorders>
          <w:top w:val="single" w:color="CCCCCC" w:sz="2" w:space="0"/>
          <w:left w:val="single" w:color="CCCCCC" w:sz="2" w:space="0"/>
          <w:bottom w:val="single" w:color="CCCCCC" w:sz="2" w:space="0"/>
          <w:right w:val="single" w:color="CCCCCC" w:sz="2" w:space="0"/>
          <w:insideH w:val="single" w:color="CCCCCC" w:sz="2" w:space="0"/>
          <w:insideV w:val="single" w:color="CCCCCC" w:sz="2" w:space="0"/>
        </w:tblBorders>
        <w:tblLayout w:type="fixed"/>
        <w:tblCellMar>
          <w:top w:w="15" w:type="dxa"/>
          <w:left w:w="15" w:type="dxa"/>
          <w:bottom w:w="15" w:type="dxa"/>
          <w:right w:w="15" w:type="dxa"/>
        </w:tblCellMar>
      </w:tblPr>
      <w:tblGrid>
        <w:gridCol w:w="3091"/>
        <w:gridCol w:w="7949"/>
      </w:tblGrid>
      <w:tr>
        <w:tblPrEx>
          <w:tblBorders>
            <w:top w:val="single" w:color="CCCCCC" w:sz="2" w:space="0"/>
            <w:left w:val="single" w:color="CCCCCC" w:sz="2" w:space="0"/>
            <w:bottom w:val="single" w:color="CCCCCC" w:sz="2" w:space="0"/>
            <w:right w:val="single" w:color="CCCCCC" w:sz="2" w:space="0"/>
            <w:insideH w:val="single" w:color="CCCCCC" w:sz="2" w:space="0"/>
            <w:insideV w:val="single" w:color="CCCCCC" w:sz="2" w:space="0"/>
          </w:tblBorders>
          <w:tblCellMar>
            <w:top w:w="15" w:type="dxa"/>
            <w:left w:w="15" w:type="dxa"/>
            <w:bottom w:w="15" w:type="dxa"/>
            <w:right w:w="15" w:type="dxa"/>
          </w:tblCellMar>
        </w:tblPrEx>
        <w:trPr>
          <w:trHeight w:val="317" w:hRule="atLeast"/>
        </w:trPr>
        <w:tc>
          <w:tcPr>
            <w:tcW w:w="3091" w:type="dxa"/>
            <w:tcBorders>
              <w:tl2br w:val="nil"/>
              <w:tr2bl w:val="nil"/>
            </w:tcBorders>
            <w:shd w:val="clear" w:color="auto" w:fill="auto"/>
            <w:tcMar>
              <w:top w:w="0" w:type="dxa"/>
              <w:left w:w="105" w:type="dxa"/>
              <w:bottom w:w="0" w:type="dxa"/>
              <w:right w:w="105" w:type="dxa"/>
            </w:tcMar>
            <w:vAlign w:val="center"/>
          </w:tcPr>
          <w:p>
            <w:pPr>
              <w:rPr>
                <w:rFonts w:ascii="Arial" w:hAnsi="Arial" w:cs="Arial"/>
                <w:b/>
                <w:sz w:val="18"/>
                <w:szCs w:val="18"/>
              </w:rPr>
            </w:pPr>
            <w:r>
              <w:rPr>
                <w:rFonts w:ascii="Arial" w:hAnsi="Arial" w:cs="Arial"/>
                <w:b/>
                <w:sz w:val="18"/>
                <w:szCs w:val="18"/>
              </w:rPr>
              <w:t>Model</w:t>
            </w:r>
          </w:p>
        </w:tc>
        <w:tc>
          <w:tcPr>
            <w:tcW w:w="7949" w:type="dxa"/>
            <w:tcBorders>
              <w:tl2br w:val="nil"/>
              <w:tr2bl w:val="nil"/>
            </w:tcBorders>
            <w:shd w:val="clear" w:color="auto" w:fill="auto"/>
            <w:tcMar>
              <w:top w:w="0" w:type="dxa"/>
              <w:left w:w="105" w:type="dxa"/>
              <w:bottom w:w="0" w:type="dxa"/>
              <w:right w:w="105" w:type="dxa"/>
            </w:tcMar>
            <w:vAlign w:val="center"/>
          </w:tcPr>
          <w:p>
            <w:pPr>
              <w:rPr>
                <w:rFonts w:ascii="Arial" w:hAnsi="Arial" w:cs="Arial"/>
                <w:b/>
                <w:sz w:val="18"/>
                <w:szCs w:val="18"/>
              </w:rPr>
            </w:pPr>
            <w:r>
              <w:rPr>
                <w:rFonts w:ascii="Arial" w:hAnsi="Arial" w:cs="Arial"/>
                <w:b/>
                <w:sz w:val="18"/>
                <w:szCs w:val="18"/>
              </w:rPr>
              <w:t>FPR-L</w:t>
            </w:r>
            <w:r>
              <w:rPr>
                <w:rFonts w:hint="eastAsia" w:ascii="Arial" w:hAnsi="Arial" w:cs="Arial"/>
                <w:b/>
                <w:sz w:val="18"/>
                <w:szCs w:val="18"/>
              </w:rPr>
              <w:t>8</w:t>
            </w:r>
          </w:p>
        </w:tc>
      </w:tr>
      <w:tr>
        <w:tblPrEx>
          <w:tblBorders>
            <w:top w:val="single" w:color="CCCCCC" w:sz="2" w:space="0"/>
            <w:left w:val="single" w:color="CCCCCC" w:sz="2" w:space="0"/>
            <w:bottom w:val="single" w:color="CCCCCC" w:sz="2" w:space="0"/>
            <w:right w:val="single" w:color="CCCCCC" w:sz="2" w:space="0"/>
            <w:insideH w:val="single" w:color="CCCCCC" w:sz="2" w:space="0"/>
            <w:insideV w:val="single" w:color="CCCCCC" w:sz="2" w:space="0"/>
          </w:tblBorders>
          <w:tblCellMar>
            <w:top w:w="15" w:type="dxa"/>
            <w:left w:w="15" w:type="dxa"/>
            <w:bottom w:w="15" w:type="dxa"/>
            <w:right w:w="15" w:type="dxa"/>
          </w:tblCellMar>
        </w:tblPrEx>
        <w:trPr>
          <w:trHeight w:val="317" w:hRule="atLeast"/>
        </w:trPr>
        <w:tc>
          <w:tcPr>
            <w:tcW w:w="3091" w:type="dxa"/>
            <w:tcBorders>
              <w:tl2br w:val="nil"/>
              <w:tr2bl w:val="nil"/>
            </w:tcBorders>
            <w:shd w:val="clear" w:color="auto" w:fill="auto"/>
            <w:tcMar>
              <w:top w:w="0" w:type="dxa"/>
              <w:left w:w="105" w:type="dxa"/>
              <w:bottom w:w="0" w:type="dxa"/>
              <w:right w:w="105" w:type="dxa"/>
            </w:tcMar>
            <w:vAlign w:val="center"/>
          </w:tcPr>
          <w:p>
            <w:pPr>
              <w:rPr>
                <w:rFonts w:ascii="Arial" w:hAnsi="Arial" w:cs="Arial"/>
                <w:sz w:val="18"/>
                <w:szCs w:val="18"/>
              </w:rPr>
            </w:pPr>
            <w:r>
              <w:rPr>
                <w:rFonts w:ascii="Arial" w:hAnsi="Arial" w:cs="Arial"/>
                <w:sz w:val="18"/>
                <w:szCs w:val="18"/>
              </w:rPr>
              <w:t>Description</w:t>
            </w:r>
          </w:p>
        </w:tc>
        <w:tc>
          <w:tcPr>
            <w:tcW w:w="7949" w:type="dxa"/>
            <w:tcBorders>
              <w:tl2br w:val="nil"/>
              <w:tr2bl w:val="nil"/>
            </w:tcBorders>
            <w:shd w:val="clear" w:color="auto" w:fill="auto"/>
            <w:tcMar>
              <w:top w:w="0" w:type="dxa"/>
              <w:left w:w="105" w:type="dxa"/>
              <w:bottom w:w="0" w:type="dxa"/>
              <w:right w:w="105" w:type="dxa"/>
            </w:tcMar>
            <w:vAlign w:val="center"/>
          </w:tcPr>
          <w:p>
            <w:pPr>
              <w:rPr>
                <w:rFonts w:ascii="Arial" w:hAnsi="Arial" w:cs="Arial"/>
                <w:sz w:val="18"/>
                <w:szCs w:val="18"/>
              </w:rPr>
            </w:pPr>
            <w:r>
              <w:rPr>
                <w:rFonts w:ascii="Arial" w:hAnsi="Arial" w:cs="Arial"/>
                <w:sz w:val="18"/>
                <w:szCs w:val="18"/>
              </w:rPr>
              <w:t>Line Array Speaker System</w:t>
            </w:r>
          </w:p>
        </w:tc>
      </w:tr>
      <w:tr>
        <w:tblPrEx>
          <w:tblBorders>
            <w:top w:val="single" w:color="CCCCCC" w:sz="2" w:space="0"/>
            <w:left w:val="single" w:color="CCCCCC" w:sz="2" w:space="0"/>
            <w:bottom w:val="single" w:color="CCCCCC" w:sz="2" w:space="0"/>
            <w:right w:val="single" w:color="CCCCCC" w:sz="2" w:space="0"/>
            <w:insideH w:val="single" w:color="CCCCCC" w:sz="2" w:space="0"/>
            <w:insideV w:val="single" w:color="CCCCCC" w:sz="2" w:space="0"/>
          </w:tblBorders>
          <w:tblCellMar>
            <w:top w:w="15" w:type="dxa"/>
            <w:left w:w="15" w:type="dxa"/>
            <w:bottom w:w="15" w:type="dxa"/>
            <w:right w:w="15" w:type="dxa"/>
          </w:tblCellMar>
        </w:tblPrEx>
        <w:trPr>
          <w:trHeight w:val="317" w:hRule="atLeast"/>
        </w:trPr>
        <w:tc>
          <w:tcPr>
            <w:tcW w:w="3091" w:type="dxa"/>
            <w:tcBorders>
              <w:tl2br w:val="nil"/>
              <w:tr2bl w:val="nil"/>
            </w:tcBorders>
            <w:shd w:val="clear" w:color="auto" w:fill="auto"/>
            <w:tcMar>
              <w:top w:w="0" w:type="dxa"/>
              <w:left w:w="105" w:type="dxa"/>
              <w:bottom w:w="0" w:type="dxa"/>
              <w:right w:w="105" w:type="dxa"/>
            </w:tcMar>
            <w:vAlign w:val="center"/>
          </w:tcPr>
          <w:p>
            <w:pPr>
              <w:rPr>
                <w:rFonts w:ascii="Arial" w:hAnsi="Arial" w:cs="Arial"/>
                <w:sz w:val="18"/>
                <w:szCs w:val="18"/>
              </w:rPr>
            </w:pPr>
            <w:r>
              <w:rPr>
                <w:rFonts w:ascii="Arial" w:hAnsi="Arial" w:cs="Arial"/>
                <w:sz w:val="18"/>
                <w:szCs w:val="18"/>
              </w:rPr>
              <w:t>Enclosure</w:t>
            </w:r>
          </w:p>
        </w:tc>
        <w:tc>
          <w:tcPr>
            <w:tcW w:w="7949" w:type="dxa"/>
            <w:tcBorders>
              <w:tl2br w:val="nil"/>
              <w:tr2bl w:val="nil"/>
            </w:tcBorders>
            <w:shd w:val="clear" w:color="auto" w:fill="auto"/>
            <w:tcMar>
              <w:top w:w="0" w:type="dxa"/>
              <w:left w:w="105" w:type="dxa"/>
              <w:bottom w:w="0" w:type="dxa"/>
              <w:right w:w="105" w:type="dxa"/>
            </w:tcMar>
            <w:vAlign w:val="center"/>
          </w:tcPr>
          <w:p>
            <w:pPr>
              <w:rPr>
                <w:rFonts w:ascii="Arial" w:hAnsi="Arial" w:cs="Arial"/>
                <w:sz w:val="18"/>
                <w:szCs w:val="18"/>
              </w:rPr>
            </w:pPr>
            <w:r>
              <w:rPr>
                <w:rFonts w:ascii="Arial" w:hAnsi="Arial" w:cs="Arial"/>
                <w:sz w:val="18"/>
                <w:szCs w:val="18"/>
              </w:rPr>
              <w:t>Bass-reflex type</w:t>
            </w:r>
          </w:p>
        </w:tc>
      </w:tr>
      <w:tr>
        <w:tblPrEx>
          <w:tblBorders>
            <w:top w:val="single" w:color="CCCCCC" w:sz="2" w:space="0"/>
            <w:left w:val="single" w:color="CCCCCC" w:sz="2" w:space="0"/>
            <w:bottom w:val="single" w:color="CCCCCC" w:sz="2" w:space="0"/>
            <w:right w:val="single" w:color="CCCCCC" w:sz="2" w:space="0"/>
            <w:insideH w:val="single" w:color="CCCCCC" w:sz="2" w:space="0"/>
            <w:insideV w:val="single" w:color="CCCCCC" w:sz="2" w:space="0"/>
          </w:tblBorders>
          <w:tblCellMar>
            <w:top w:w="15" w:type="dxa"/>
            <w:left w:w="15" w:type="dxa"/>
            <w:bottom w:w="15" w:type="dxa"/>
            <w:right w:w="15" w:type="dxa"/>
          </w:tblCellMar>
        </w:tblPrEx>
        <w:trPr>
          <w:trHeight w:val="317" w:hRule="atLeast"/>
        </w:trPr>
        <w:tc>
          <w:tcPr>
            <w:tcW w:w="3091" w:type="dxa"/>
            <w:tcBorders>
              <w:tl2br w:val="nil"/>
              <w:tr2bl w:val="nil"/>
            </w:tcBorders>
            <w:shd w:val="clear" w:color="auto" w:fill="auto"/>
            <w:tcMar>
              <w:top w:w="0" w:type="dxa"/>
              <w:left w:w="105" w:type="dxa"/>
              <w:bottom w:w="0" w:type="dxa"/>
              <w:right w:w="105" w:type="dxa"/>
            </w:tcMar>
            <w:vAlign w:val="center"/>
          </w:tcPr>
          <w:p>
            <w:pPr>
              <w:rPr>
                <w:rFonts w:ascii="Arial" w:hAnsi="Arial" w:cs="Arial"/>
                <w:sz w:val="18"/>
                <w:szCs w:val="18"/>
              </w:rPr>
            </w:pPr>
            <w:r>
              <w:rPr>
                <w:rFonts w:ascii="Arial" w:hAnsi="Arial" w:cs="Arial"/>
                <w:sz w:val="18"/>
                <w:szCs w:val="18"/>
              </w:rPr>
              <w:t>Rated Power Output</w:t>
            </w:r>
          </w:p>
        </w:tc>
        <w:tc>
          <w:tcPr>
            <w:tcW w:w="7949" w:type="dxa"/>
            <w:tcBorders>
              <w:tl2br w:val="nil"/>
              <w:tr2bl w:val="nil"/>
            </w:tcBorders>
            <w:shd w:val="clear" w:color="auto" w:fill="auto"/>
            <w:tcMar>
              <w:top w:w="0" w:type="dxa"/>
              <w:left w:w="105" w:type="dxa"/>
              <w:bottom w:w="0" w:type="dxa"/>
              <w:right w:w="105" w:type="dxa"/>
            </w:tcMar>
            <w:vAlign w:val="center"/>
          </w:tcPr>
          <w:p>
            <w:pPr>
              <w:rPr>
                <w:rFonts w:ascii="Arial" w:hAnsi="Arial" w:cs="Arial"/>
                <w:sz w:val="18"/>
                <w:szCs w:val="18"/>
              </w:rPr>
            </w:pPr>
            <w:r>
              <w:rPr>
                <w:rFonts w:ascii="Arial" w:hAnsi="Arial" w:cs="Arial"/>
                <w:sz w:val="18"/>
                <w:szCs w:val="18"/>
              </w:rPr>
              <w:t>100W</w:t>
            </w:r>
            <w:r>
              <w:rPr>
                <w:rFonts w:hint="eastAsia" w:ascii="Arial" w:hAnsi="Arial" w:cs="Arial"/>
                <w:sz w:val="18"/>
                <w:szCs w:val="18"/>
              </w:rPr>
              <w:t>, 8ohms</w:t>
            </w:r>
          </w:p>
        </w:tc>
      </w:tr>
      <w:tr>
        <w:tblPrEx>
          <w:tblBorders>
            <w:top w:val="single" w:color="CCCCCC" w:sz="2" w:space="0"/>
            <w:left w:val="single" w:color="CCCCCC" w:sz="2" w:space="0"/>
            <w:bottom w:val="single" w:color="CCCCCC" w:sz="2" w:space="0"/>
            <w:right w:val="single" w:color="CCCCCC" w:sz="2" w:space="0"/>
            <w:insideH w:val="single" w:color="CCCCCC" w:sz="2" w:space="0"/>
            <w:insideV w:val="single" w:color="CCCCCC" w:sz="2" w:space="0"/>
          </w:tblBorders>
          <w:tblCellMar>
            <w:top w:w="15" w:type="dxa"/>
            <w:left w:w="15" w:type="dxa"/>
            <w:bottom w:w="15" w:type="dxa"/>
            <w:right w:w="15" w:type="dxa"/>
          </w:tblCellMar>
        </w:tblPrEx>
        <w:trPr>
          <w:trHeight w:val="317" w:hRule="atLeast"/>
        </w:trPr>
        <w:tc>
          <w:tcPr>
            <w:tcW w:w="3091" w:type="dxa"/>
            <w:tcBorders>
              <w:tl2br w:val="nil"/>
              <w:tr2bl w:val="nil"/>
            </w:tcBorders>
            <w:shd w:val="clear" w:color="auto" w:fill="auto"/>
            <w:tcMar>
              <w:top w:w="0" w:type="dxa"/>
              <w:left w:w="105" w:type="dxa"/>
              <w:bottom w:w="0" w:type="dxa"/>
              <w:right w:w="105" w:type="dxa"/>
            </w:tcMar>
            <w:vAlign w:val="center"/>
          </w:tcPr>
          <w:p>
            <w:pPr>
              <w:rPr>
                <w:rFonts w:ascii="Arial" w:hAnsi="Arial" w:cs="Arial"/>
                <w:sz w:val="18"/>
                <w:szCs w:val="18"/>
              </w:rPr>
            </w:pPr>
            <w:r>
              <w:rPr>
                <w:rFonts w:ascii="Arial" w:hAnsi="Arial" w:cs="Arial"/>
                <w:sz w:val="18"/>
                <w:szCs w:val="18"/>
              </w:rPr>
              <w:t>Line Input</w:t>
            </w:r>
          </w:p>
        </w:tc>
        <w:tc>
          <w:tcPr>
            <w:tcW w:w="7949" w:type="dxa"/>
            <w:tcBorders>
              <w:tl2br w:val="nil"/>
              <w:tr2bl w:val="nil"/>
            </w:tcBorders>
            <w:shd w:val="clear" w:color="auto" w:fill="auto"/>
            <w:tcMar>
              <w:top w:w="0" w:type="dxa"/>
              <w:left w:w="105" w:type="dxa"/>
              <w:bottom w:w="0" w:type="dxa"/>
              <w:right w:w="105" w:type="dxa"/>
            </w:tcMar>
            <w:vAlign w:val="center"/>
          </w:tcPr>
          <w:p>
            <w:pPr>
              <w:rPr>
                <w:rFonts w:ascii="Arial" w:hAnsi="Arial" w:cs="Arial"/>
                <w:sz w:val="18"/>
                <w:szCs w:val="18"/>
              </w:rPr>
            </w:pPr>
            <w:r>
              <w:rPr>
                <w:rFonts w:hint="eastAsia" w:ascii="Arial" w:hAnsi="Arial" w:cs="Arial"/>
                <w:sz w:val="18"/>
                <w:szCs w:val="18"/>
              </w:rPr>
              <w:t>8ohms</w:t>
            </w:r>
          </w:p>
        </w:tc>
      </w:tr>
      <w:tr>
        <w:tblPrEx>
          <w:tblBorders>
            <w:top w:val="single" w:color="CCCCCC" w:sz="2" w:space="0"/>
            <w:left w:val="single" w:color="CCCCCC" w:sz="2" w:space="0"/>
            <w:bottom w:val="single" w:color="CCCCCC" w:sz="2" w:space="0"/>
            <w:right w:val="single" w:color="CCCCCC" w:sz="2" w:space="0"/>
            <w:insideH w:val="single" w:color="CCCCCC" w:sz="2" w:space="0"/>
            <w:insideV w:val="single" w:color="CCCCCC" w:sz="2" w:space="0"/>
          </w:tblBorders>
          <w:tblCellMar>
            <w:top w:w="15" w:type="dxa"/>
            <w:left w:w="15" w:type="dxa"/>
            <w:bottom w:w="15" w:type="dxa"/>
            <w:right w:w="15" w:type="dxa"/>
          </w:tblCellMar>
        </w:tblPrEx>
        <w:trPr>
          <w:trHeight w:val="317" w:hRule="atLeast"/>
        </w:trPr>
        <w:tc>
          <w:tcPr>
            <w:tcW w:w="3091" w:type="dxa"/>
            <w:tcBorders>
              <w:tl2br w:val="nil"/>
              <w:tr2bl w:val="nil"/>
            </w:tcBorders>
            <w:shd w:val="clear" w:color="auto" w:fill="auto"/>
            <w:tcMar>
              <w:top w:w="0" w:type="dxa"/>
              <w:left w:w="105" w:type="dxa"/>
              <w:bottom w:w="0" w:type="dxa"/>
              <w:right w:w="105" w:type="dxa"/>
            </w:tcMar>
            <w:vAlign w:val="center"/>
          </w:tcPr>
          <w:p>
            <w:pPr>
              <w:rPr>
                <w:rFonts w:ascii="Arial" w:hAnsi="Arial" w:cs="Arial"/>
                <w:sz w:val="18"/>
                <w:szCs w:val="18"/>
              </w:rPr>
            </w:pPr>
            <w:r>
              <w:rPr>
                <w:rFonts w:ascii="Arial" w:hAnsi="Arial" w:cs="Arial"/>
                <w:sz w:val="18"/>
                <w:szCs w:val="18"/>
              </w:rPr>
              <w:t>Sensitivity(1W/1m)</w:t>
            </w:r>
          </w:p>
        </w:tc>
        <w:tc>
          <w:tcPr>
            <w:tcW w:w="7949" w:type="dxa"/>
            <w:tcBorders>
              <w:tl2br w:val="nil"/>
              <w:tr2bl w:val="nil"/>
            </w:tcBorders>
            <w:shd w:val="clear" w:color="auto" w:fill="auto"/>
            <w:tcMar>
              <w:top w:w="0" w:type="dxa"/>
              <w:left w:w="105" w:type="dxa"/>
              <w:bottom w:w="0" w:type="dxa"/>
              <w:right w:w="105" w:type="dxa"/>
            </w:tcMar>
            <w:vAlign w:val="center"/>
          </w:tcPr>
          <w:p>
            <w:pPr>
              <w:rPr>
                <w:rFonts w:ascii="Arial" w:hAnsi="Arial" w:cs="Arial"/>
                <w:sz w:val="18"/>
                <w:szCs w:val="18"/>
              </w:rPr>
            </w:pPr>
            <w:r>
              <w:rPr>
                <w:rFonts w:ascii="Arial" w:hAnsi="Arial" w:cs="Arial"/>
                <w:sz w:val="18"/>
                <w:szCs w:val="18"/>
              </w:rPr>
              <w:t>9</w:t>
            </w:r>
            <w:r>
              <w:rPr>
                <w:rFonts w:hint="eastAsia" w:ascii="Arial" w:hAnsi="Arial" w:cs="Arial"/>
                <w:sz w:val="18"/>
                <w:szCs w:val="18"/>
              </w:rPr>
              <w:t>8</w:t>
            </w:r>
            <w:r>
              <w:rPr>
                <w:rFonts w:ascii="Arial" w:hAnsi="Arial" w:cs="Arial"/>
                <w:sz w:val="18"/>
                <w:szCs w:val="18"/>
              </w:rPr>
              <w:t>dB</w:t>
            </w:r>
            <w:r>
              <w:rPr>
                <w:rFonts w:hint="eastAsia" w:ascii="Arial" w:hAnsi="Arial" w:cs="Arial"/>
                <w:sz w:val="18"/>
                <w:szCs w:val="18"/>
              </w:rPr>
              <w:t>, max 123db</w:t>
            </w:r>
          </w:p>
        </w:tc>
      </w:tr>
      <w:tr>
        <w:tblPrEx>
          <w:tblBorders>
            <w:top w:val="single" w:color="CCCCCC" w:sz="2" w:space="0"/>
            <w:left w:val="single" w:color="CCCCCC" w:sz="2" w:space="0"/>
            <w:bottom w:val="single" w:color="CCCCCC" w:sz="2" w:space="0"/>
            <w:right w:val="single" w:color="CCCCCC" w:sz="2" w:space="0"/>
            <w:insideH w:val="single" w:color="CCCCCC" w:sz="2" w:space="0"/>
            <w:insideV w:val="single" w:color="CCCCCC" w:sz="2" w:space="0"/>
          </w:tblBorders>
          <w:tblCellMar>
            <w:top w:w="15" w:type="dxa"/>
            <w:left w:w="15" w:type="dxa"/>
            <w:bottom w:w="15" w:type="dxa"/>
            <w:right w:w="15" w:type="dxa"/>
          </w:tblCellMar>
        </w:tblPrEx>
        <w:trPr>
          <w:trHeight w:val="317" w:hRule="atLeast"/>
        </w:trPr>
        <w:tc>
          <w:tcPr>
            <w:tcW w:w="3091" w:type="dxa"/>
            <w:tcBorders>
              <w:tl2br w:val="nil"/>
              <w:tr2bl w:val="nil"/>
            </w:tcBorders>
            <w:shd w:val="clear" w:color="auto" w:fill="auto"/>
            <w:tcMar>
              <w:top w:w="0" w:type="dxa"/>
              <w:left w:w="105" w:type="dxa"/>
              <w:bottom w:w="0" w:type="dxa"/>
              <w:right w:w="105" w:type="dxa"/>
            </w:tcMar>
            <w:vAlign w:val="center"/>
          </w:tcPr>
          <w:p>
            <w:pPr>
              <w:rPr>
                <w:rFonts w:ascii="Arial" w:hAnsi="Arial" w:cs="Arial"/>
                <w:sz w:val="18"/>
                <w:szCs w:val="18"/>
              </w:rPr>
            </w:pPr>
            <w:r>
              <w:rPr>
                <w:rFonts w:ascii="Arial" w:hAnsi="Arial" w:cs="Arial"/>
                <w:sz w:val="18"/>
                <w:szCs w:val="18"/>
              </w:rPr>
              <w:t>Frequency Response</w:t>
            </w:r>
          </w:p>
        </w:tc>
        <w:tc>
          <w:tcPr>
            <w:tcW w:w="7949" w:type="dxa"/>
            <w:tcBorders>
              <w:tl2br w:val="nil"/>
              <w:tr2bl w:val="nil"/>
            </w:tcBorders>
            <w:shd w:val="clear" w:color="auto" w:fill="auto"/>
            <w:tcMar>
              <w:top w:w="0" w:type="dxa"/>
              <w:left w:w="105" w:type="dxa"/>
              <w:bottom w:w="0" w:type="dxa"/>
              <w:right w:w="105" w:type="dxa"/>
            </w:tcMar>
            <w:vAlign w:val="center"/>
          </w:tcPr>
          <w:p>
            <w:pPr>
              <w:rPr>
                <w:rFonts w:ascii="Arial" w:hAnsi="Arial" w:cs="Arial"/>
                <w:sz w:val="18"/>
                <w:szCs w:val="18"/>
              </w:rPr>
            </w:pPr>
            <w:r>
              <w:rPr>
                <w:rFonts w:hint="eastAsia" w:ascii="Arial" w:hAnsi="Arial" w:cs="Arial"/>
                <w:sz w:val="18"/>
                <w:szCs w:val="18"/>
              </w:rPr>
              <w:t>150Hz~14kHz，-6dB；80Hz~20kHz，-10dB；</w:t>
            </w:r>
          </w:p>
        </w:tc>
      </w:tr>
      <w:tr>
        <w:tblPrEx>
          <w:tblBorders>
            <w:top w:val="single" w:color="CCCCCC" w:sz="2" w:space="0"/>
            <w:left w:val="single" w:color="CCCCCC" w:sz="2" w:space="0"/>
            <w:bottom w:val="single" w:color="CCCCCC" w:sz="2" w:space="0"/>
            <w:right w:val="single" w:color="CCCCCC" w:sz="2" w:space="0"/>
            <w:insideH w:val="single" w:color="CCCCCC" w:sz="2" w:space="0"/>
            <w:insideV w:val="single" w:color="CCCCCC" w:sz="2" w:space="0"/>
          </w:tblBorders>
          <w:tblCellMar>
            <w:top w:w="15" w:type="dxa"/>
            <w:left w:w="15" w:type="dxa"/>
            <w:bottom w:w="15" w:type="dxa"/>
            <w:right w:w="15" w:type="dxa"/>
          </w:tblCellMar>
        </w:tblPrEx>
        <w:trPr>
          <w:trHeight w:val="317" w:hRule="atLeast"/>
        </w:trPr>
        <w:tc>
          <w:tcPr>
            <w:tcW w:w="3091" w:type="dxa"/>
            <w:tcBorders>
              <w:tl2br w:val="nil"/>
              <w:tr2bl w:val="nil"/>
            </w:tcBorders>
            <w:shd w:val="clear" w:color="auto" w:fill="auto"/>
            <w:tcMar>
              <w:top w:w="0" w:type="dxa"/>
              <w:left w:w="105" w:type="dxa"/>
              <w:bottom w:w="0" w:type="dxa"/>
              <w:right w:w="105" w:type="dxa"/>
            </w:tcMar>
            <w:vAlign w:val="center"/>
          </w:tcPr>
          <w:p>
            <w:pPr>
              <w:rPr>
                <w:rFonts w:ascii="Arial" w:hAnsi="Arial" w:cs="Arial"/>
                <w:sz w:val="18"/>
                <w:szCs w:val="18"/>
              </w:rPr>
            </w:pPr>
            <w:r>
              <w:rPr>
                <w:rFonts w:ascii="Arial" w:hAnsi="Arial" w:cs="Arial"/>
                <w:sz w:val="18"/>
                <w:szCs w:val="18"/>
              </w:rPr>
              <w:t>Directivity Angle</w:t>
            </w:r>
          </w:p>
        </w:tc>
        <w:tc>
          <w:tcPr>
            <w:tcW w:w="7949" w:type="dxa"/>
            <w:tcBorders>
              <w:tl2br w:val="nil"/>
              <w:tr2bl w:val="nil"/>
            </w:tcBorders>
            <w:shd w:val="clear" w:color="auto" w:fill="auto"/>
            <w:tcMar>
              <w:top w:w="0" w:type="dxa"/>
              <w:left w:w="105" w:type="dxa"/>
              <w:bottom w:w="0" w:type="dxa"/>
              <w:right w:w="105" w:type="dxa"/>
            </w:tcMar>
            <w:vAlign w:val="center"/>
          </w:tcPr>
          <w:p>
            <w:pPr>
              <w:rPr>
                <w:rFonts w:ascii="Arial" w:hAnsi="Arial" w:cs="Arial"/>
                <w:sz w:val="18"/>
                <w:szCs w:val="18"/>
              </w:rPr>
            </w:pPr>
            <w:r>
              <w:rPr>
                <w:rFonts w:ascii="Arial" w:hAnsi="Arial" w:cs="Arial"/>
                <w:sz w:val="18"/>
                <w:szCs w:val="18"/>
              </w:rPr>
              <w:t>Horizontal: &gt;120°, Vertical: &gt;20°</w:t>
            </w:r>
          </w:p>
        </w:tc>
      </w:tr>
      <w:tr>
        <w:tblPrEx>
          <w:tblBorders>
            <w:top w:val="single" w:color="CCCCCC" w:sz="2" w:space="0"/>
            <w:left w:val="single" w:color="CCCCCC" w:sz="2" w:space="0"/>
            <w:bottom w:val="single" w:color="CCCCCC" w:sz="2" w:space="0"/>
            <w:right w:val="single" w:color="CCCCCC" w:sz="2" w:space="0"/>
            <w:insideH w:val="single" w:color="CCCCCC" w:sz="2" w:space="0"/>
            <w:insideV w:val="single" w:color="CCCCCC" w:sz="2" w:space="0"/>
          </w:tblBorders>
          <w:tblCellMar>
            <w:top w:w="15" w:type="dxa"/>
            <w:left w:w="15" w:type="dxa"/>
            <w:bottom w:w="15" w:type="dxa"/>
            <w:right w:w="15" w:type="dxa"/>
          </w:tblCellMar>
        </w:tblPrEx>
        <w:trPr>
          <w:trHeight w:val="317" w:hRule="atLeast"/>
        </w:trPr>
        <w:tc>
          <w:tcPr>
            <w:tcW w:w="3091" w:type="dxa"/>
            <w:tcBorders>
              <w:tl2br w:val="nil"/>
              <w:tr2bl w:val="nil"/>
            </w:tcBorders>
            <w:shd w:val="clear" w:color="auto" w:fill="auto"/>
            <w:tcMar>
              <w:top w:w="0" w:type="dxa"/>
              <w:left w:w="105" w:type="dxa"/>
              <w:bottom w:w="0" w:type="dxa"/>
              <w:right w:w="105" w:type="dxa"/>
            </w:tcMar>
            <w:vAlign w:val="center"/>
          </w:tcPr>
          <w:p>
            <w:pPr>
              <w:rPr>
                <w:rFonts w:ascii="Arial" w:hAnsi="Arial" w:cs="Arial"/>
                <w:sz w:val="18"/>
                <w:szCs w:val="18"/>
              </w:rPr>
            </w:pPr>
            <w:r>
              <w:rPr>
                <w:rFonts w:ascii="Arial" w:hAnsi="Arial" w:cs="Arial"/>
                <w:sz w:val="18"/>
                <w:szCs w:val="18"/>
              </w:rPr>
              <w:t>Speaker Component</w:t>
            </w:r>
          </w:p>
        </w:tc>
        <w:tc>
          <w:tcPr>
            <w:tcW w:w="7949" w:type="dxa"/>
            <w:tcBorders>
              <w:tl2br w:val="nil"/>
              <w:tr2bl w:val="nil"/>
            </w:tcBorders>
            <w:shd w:val="clear" w:color="auto" w:fill="auto"/>
            <w:tcMar>
              <w:top w:w="0" w:type="dxa"/>
              <w:left w:w="105" w:type="dxa"/>
              <w:bottom w:w="0" w:type="dxa"/>
              <w:right w:w="105" w:type="dxa"/>
            </w:tcMar>
            <w:vAlign w:val="center"/>
          </w:tcPr>
          <w:p>
            <w:pPr>
              <w:rPr>
                <w:rFonts w:ascii="Arial" w:hAnsi="Arial" w:cs="Arial"/>
                <w:sz w:val="18"/>
                <w:szCs w:val="18"/>
              </w:rPr>
            </w:pPr>
            <w:r>
              <w:rPr>
                <w:rFonts w:ascii="Arial" w:hAnsi="Arial" w:cs="Arial"/>
                <w:sz w:val="18"/>
                <w:szCs w:val="18"/>
              </w:rPr>
              <w:t xml:space="preserve">4"× </w:t>
            </w:r>
            <w:r>
              <w:rPr>
                <w:rFonts w:hint="eastAsia" w:ascii="Arial" w:hAnsi="Arial" w:cs="Arial"/>
                <w:sz w:val="18"/>
                <w:szCs w:val="18"/>
              </w:rPr>
              <w:t>3</w:t>
            </w:r>
            <w:r>
              <w:rPr>
                <w:rFonts w:ascii="Arial" w:hAnsi="Arial" w:cs="Arial"/>
                <w:sz w:val="18"/>
                <w:szCs w:val="18"/>
              </w:rPr>
              <w:t>units</w:t>
            </w:r>
            <w:r>
              <w:rPr>
                <w:rFonts w:hint="eastAsia" w:ascii="Arial" w:hAnsi="Arial" w:cs="Arial"/>
                <w:sz w:val="18"/>
                <w:szCs w:val="18"/>
              </w:rPr>
              <w:t xml:space="preserve"> </w:t>
            </w:r>
          </w:p>
        </w:tc>
      </w:tr>
      <w:tr>
        <w:tblPrEx>
          <w:tblBorders>
            <w:top w:val="single" w:color="CCCCCC" w:sz="2" w:space="0"/>
            <w:left w:val="single" w:color="CCCCCC" w:sz="2" w:space="0"/>
            <w:bottom w:val="single" w:color="CCCCCC" w:sz="2" w:space="0"/>
            <w:right w:val="single" w:color="CCCCCC" w:sz="2" w:space="0"/>
            <w:insideH w:val="single" w:color="CCCCCC" w:sz="2" w:space="0"/>
            <w:insideV w:val="single" w:color="CCCCCC" w:sz="2" w:space="0"/>
          </w:tblBorders>
          <w:tblCellMar>
            <w:top w:w="15" w:type="dxa"/>
            <w:left w:w="15" w:type="dxa"/>
            <w:bottom w:w="15" w:type="dxa"/>
            <w:right w:w="15" w:type="dxa"/>
          </w:tblCellMar>
        </w:tblPrEx>
        <w:trPr>
          <w:trHeight w:val="317" w:hRule="atLeast"/>
        </w:trPr>
        <w:tc>
          <w:tcPr>
            <w:tcW w:w="3091" w:type="dxa"/>
            <w:tcBorders>
              <w:tl2br w:val="nil"/>
              <w:tr2bl w:val="nil"/>
            </w:tcBorders>
            <w:shd w:val="clear" w:color="auto" w:fill="auto"/>
            <w:tcMar>
              <w:top w:w="0" w:type="dxa"/>
              <w:left w:w="105" w:type="dxa"/>
              <w:bottom w:w="0" w:type="dxa"/>
              <w:right w:w="105" w:type="dxa"/>
            </w:tcMar>
            <w:vAlign w:val="center"/>
          </w:tcPr>
          <w:p>
            <w:pPr>
              <w:rPr>
                <w:rFonts w:ascii="Arial" w:hAnsi="Arial" w:cs="Arial"/>
                <w:sz w:val="18"/>
                <w:szCs w:val="18"/>
              </w:rPr>
            </w:pPr>
            <w:r>
              <w:rPr>
                <w:rFonts w:ascii="Arial" w:hAnsi="Arial" w:cs="Arial"/>
                <w:sz w:val="18"/>
                <w:szCs w:val="18"/>
              </w:rPr>
              <w:t>Input Connector</w:t>
            </w:r>
          </w:p>
        </w:tc>
        <w:tc>
          <w:tcPr>
            <w:tcW w:w="7949" w:type="dxa"/>
            <w:tcBorders>
              <w:tl2br w:val="nil"/>
              <w:tr2bl w:val="nil"/>
            </w:tcBorders>
            <w:shd w:val="clear" w:color="auto" w:fill="auto"/>
            <w:tcMar>
              <w:top w:w="0" w:type="dxa"/>
              <w:left w:w="105" w:type="dxa"/>
              <w:bottom w:w="0" w:type="dxa"/>
              <w:right w:w="105" w:type="dxa"/>
            </w:tcMar>
            <w:vAlign w:val="center"/>
          </w:tcPr>
          <w:p>
            <w:pPr>
              <w:rPr>
                <w:rFonts w:ascii="Arial" w:hAnsi="Arial" w:cs="Arial"/>
                <w:sz w:val="18"/>
                <w:szCs w:val="18"/>
              </w:rPr>
            </w:pPr>
            <w:r>
              <w:rPr>
                <w:rFonts w:ascii="Arial" w:hAnsi="Arial" w:cs="Arial"/>
                <w:sz w:val="18"/>
                <w:szCs w:val="18"/>
              </w:rPr>
              <w:t>Removable Speakon input connector</w:t>
            </w:r>
          </w:p>
        </w:tc>
      </w:tr>
      <w:tr>
        <w:tblPrEx>
          <w:tblBorders>
            <w:top w:val="single" w:color="CCCCCC" w:sz="2" w:space="0"/>
            <w:left w:val="single" w:color="CCCCCC" w:sz="2" w:space="0"/>
            <w:bottom w:val="single" w:color="CCCCCC" w:sz="2" w:space="0"/>
            <w:right w:val="single" w:color="CCCCCC" w:sz="2" w:space="0"/>
            <w:insideH w:val="single" w:color="CCCCCC" w:sz="2" w:space="0"/>
            <w:insideV w:val="single" w:color="CCCCCC" w:sz="2" w:space="0"/>
          </w:tblBorders>
          <w:tblCellMar>
            <w:top w:w="15" w:type="dxa"/>
            <w:left w:w="15" w:type="dxa"/>
            <w:bottom w:w="15" w:type="dxa"/>
            <w:right w:w="15" w:type="dxa"/>
          </w:tblCellMar>
        </w:tblPrEx>
        <w:trPr>
          <w:trHeight w:val="317" w:hRule="atLeast"/>
        </w:trPr>
        <w:tc>
          <w:tcPr>
            <w:tcW w:w="3091" w:type="dxa"/>
            <w:tcBorders>
              <w:tl2br w:val="nil"/>
              <w:tr2bl w:val="nil"/>
            </w:tcBorders>
            <w:shd w:val="clear" w:color="auto" w:fill="auto"/>
            <w:tcMar>
              <w:top w:w="0" w:type="dxa"/>
              <w:left w:w="105" w:type="dxa"/>
              <w:bottom w:w="0" w:type="dxa"/>
              <w:right w:w="105" w:type="dxa"/>
            </w:tcMar>
            <w:vAlign w:val="center"/>
          </w:tcPr>
          <w:p>
            <w:pPr>
              <w:rPr>
                <w:rFonts w:ascii="Arial" w:hAnsi="Arial" w:cs="Arial"/>
                <w:sz w:val="18"/>
                <w:szCs w:val="18"/>
              </w:rPr>
            </w:pPr>
            <w:r>
              <w:rPr>
                <w:rFonts w:ascii="Arial" w:hAnsi="Arial" w:cs="Arial"/>
                <w:sz w:val="18"/>
                <w:szCs w:val="18"/>
              </w:rPr>
              <w:t>Finish</w:t>
            </w:r>
          </w:p>
        </w:tc>
        <w:tc>
          <w:tcPr>
            <w:tcW w:w="7949" w:type="dxa"/>
            <w:tcBorders>
              <w:tl2br w:val="nil"/>
              <w:tr2bl w:val="nil"/>
            </w:tcBorders>
            <w:shd w:val="clear" w:color="auto" w:fill="auto"/>
            <w:tcMar>
              <w:top w:w="0" w:type="dxa"/>
              <w:left w:w="105" w:type="dxa"/>
              <w:bottom w:w="0" w:type="dxa"/>
              <w:right w:w="105" w:type="dxa"/>
            </w:tcMar>
            <w:vAlign w:val="center"/>
          </w:tcPr>
          <w:p>
            <w:pPr>
              <w:rPr>
                <w:rFonts w:ascii="Arial" w:hAnsi="Arial" w:cs="Arial"/>
                <w:sz w:val="18"/>
                <w:szCs w:val="18"/>
              </w:rPr>
            </w:pPr>
            <w:r>
              <w:rPr>
                <w:rFonts w:hint="eastAsia" w:ascii="Arial" w:hAnsi="Arial" w:cs="Arial"/>
                <w:sz w:val="18"/>
                <w:szCs w:val="18"/>
              </w:rPr>
              <w:t>ABS+ fiber glass</w:t>
            </w:r>
          </w:p>
        </w:tc>
      </w:tr>
      <w:tr>
        <w:tblPrEx>
          <w:tblBorders>
            <w:top w:val="single" w:color="CCCCCC" w:sz="2" w:space="0"/>
            <w:left w:val="single" w:color="CCCCCC" w:sz="2" w:space="0"/>
            <w:bottom w:val="single" w:color="CCCCCC" w:sz="2" w:space="0"/>
            <w:right w:val="single" w:color="CCCCCC" w:sz="2" w:space="0"/>
            <w:insideH w:val="single" w:color="CCCCCC" w:sz="2" w:space="0"/>
            <w:insideV w:val="single" w:color="CCCCCC" w:sz="2" w:space="0"/>
          </w:tblBorders>
          <w:tblCellMar>
            <w:top w:w="15" w:type="dxa"/>
            <w:left w:w="15" w:type="dxa"/>
            <w:bottom w:w="15" w:type="dxa"/>
            <w:right w:w="15" w:type="dxa"/>
          </w:tblCellMar>
        </w:tblPrEx>
        <w:trPr>
          <w:trHeight w:val="317" w:hRule="atLeast"/>
        </w:trPr>
        <w:tc>
          <w:tcPr>
            <w:tcW w:w="3091" w:type="dxa"/>
            <w:tcBorders>
              <w:tl2br w:val="nil"/>
              <w:tr2bl w:val="nil"/>
            </w:tcBorders>
            <w:shd w:val="clear" w:color="auto" w:fill="auto"/>
            <w:tcMar>
              <w:top w:w="0" w:type="dxa"/>
              <w:left w:w="105" w:type="dxa"/>
              <w:bottom w:w="0" w:type="dxa"/>
              <w:right w:w="105" w:type="dxa"/>
            </w:tcMar>
            <w:vAlign w:val="center"/>
          </w:tcPr>
          <w:p>
            <w:pPr>
              <w:rPr>
                <w:rFonts w:ascii="Arial" w:hAnsi="Arial" w:cs="Arial"/>
                <w:sz w:val="18"/>
                <w:szCs w:val="18"/>
              </w:rPr>
            </w:pPr>
            <w:r>
              <w:rPr>
                <w:rFonts w:ascii="Arial" w:hAnsi="Arial" w:cs="Arial"/>
                <w:sz w:val="18"/>
                <w:szCs w:val="18"/>
              </w:rPr>
              <w:t>Dimensions</w:t>
            </w:r>
          </w:p>
        </w:tc>
        <w:tc>
          <w:tcPr>
            <w:tcW w:w="7949" w:type="dxa"/>
            <w:tcBorders>
              <w:tl2br w:val="nil"/>
              <w:tr2bl w:val="nil"/>
            </w:tcBorders>
            <w:shd w:val="clear" w:color="auto" w:fill="auto"/>
            <w:tcMar>
              <w:top w:w="0" w:type="dxa"/>
              <w:left w:w="105" w:type="dxa"/>
              <w:bottom w:w="0" w:type="dxa"/>
              <w:right w:w="105" w:type="dxa"/>
            </w:tcMar>
            <w:vAlign w:val="center"/>
          </w:tcPr>
          <w:p>
            <w:pPr>
              <w:rPr>
                <w:rFonts w:ascii="Arial" w:hAnsi="Arial" w:cs="Arial"/>
                <w:sz w:val="18"/>
                <w:szCs w:val="18"/>
              </w:rPr>
            </w:pPr>
            <w:r>
              <w:rPr>
                <w:rFonts w:hint="eastAsia" w:ascii="Arial" w:hAnsi="Arial" w:cs="Arial"/>
                <w:sz w:val="18"/>
                <w:szCs w:val="18"/>
              </w:rPr>
              <w:t>530</w:t>
            </w:r>
            <w:r>
              <w:rPr>
                <w:rFonts w:ascii="Arial" w:hAnsi="Arial" w:cs="Arial"/>
                <w:sz w:val="18"/>
                <w:szCs w:val="18"/>
              </w:rPr>
              <w:t>(W) × 1</w:t>
            </w:r>
            <w:r>
              <w:rPr>
                <w:rFonts w:hint="eastAsia" w:ascii="Arial" w:hAnsi="Arial" w:cs="Arial"/>
                <w:sz w:val="18"/>
                <w:szCs w:val="18"/>
              </w:rPr>
              <w:t>00</w:t>
            </w:r>
            <w:r>
              <w:rPr>
                <w:rFonts w:ascii="Arial" w:hAnsi="Arial" w:cs="Arial"/>
                <w:sz w:val="18"/>
                <w:szCs w:val="18"/>
              </w:rPr>
              <w:t xml:space="preserve">(H) × </w:t>
            </w:r>
            <w:r>
              <w:rPr>
                <w:rFonts w:hint="eastAsia" w:ascii="Arial" w:hAnsi="Arial" w:cs="Arial"/>
                <w:sz w:val="18"/>
                <w:szCs w:val="18"/>
              </w:rPr>
              <w:t>150</w:t>
            </w:r>
            <w:r>
              <w:rPr>
                <w:rFonts w:ascii="Arial" w:hAnsi="Arial" w:cs="Arial"/>
                <w:sz w:val="18"/>
                <w:szCs w:val="18"/>
              </w:rPr>
              <w:t>(D) mm</w:t>
            </w:r>
          </w:p>
        </w:tc>
      </w:tr>
      <w:tr>
        <w:tblPrEx>
          <w:tblBorders>
            <w:top w:val="single" w:color="CCCCCC" w:sz="2" w:space="0"/>
            <w:left w:val="single" w:color="CCCCCC" w:sz="2" w:space="0"/>
            <w:bottom w:val="single" w:color="CCCCCC" w:sz="2" w:space="0"/>
            <w:right w:val="single" w:color="CCCCCC" w:sz="2" w:space="0"/>
            <w:insideH w:val="single" w:color="CCCCCC" w:sz="2" w:space="0"/>
            <w:insideV w:val="single" w:color="CCCCCC" w:sz="2" w:space="0"/>
          </w:tblBorders>
          <w:tblCellMar>
            <w:top w:w="15" w:type="dxa"/>
            <w:left w:w="15" w:type="dxa"/>
            <w:bottom w:w="15" w:type="dxa"/>
            <w:right w:w="15" w:type="dxa"/>
          </w:tblCellMar>
        </w:tblPrEx>
        <w:trPr>
          <w:trHeight w:val="317" w:hRule="atLeast"/>
        </w:trPr>
        <w:tc>
          <w:tcPr>
            <w:tcW w:w="3091" w:type="dxa"/>
            <w:tcBorders>
              <w:tl2br w:val="nil"/>
              <w:tr2bl w:val="nil"/>
            </w:tcBorders>
            <w:shd w:val="clear" w:color="auto" w:fill="auto"/>
            <w:tcMar>
              <w:top w:w="0" w:type="dxa"/>
              <w:left w:w="105" w:type="dxa"/>
              <w:bottom w:w="0" w:type="dxa"/>
              <w:right w:w="105" w:type="dxa"/>
            </w:tcMar>
            <w:vAlign w:val="center"/>
          </w:tcPr>
          <w:p>
            <w:pPr>
              <w:rPr>
                <w:rFonts w:ascii="Arial" w:hAnsi="Arial" w:cs="Arial"/>
                <w:sz w:val="18"/>
                <w:szCs w:val="18"/>
              </w:rPr>
            </w:pPr>
            <w:r>
              <w:rPr>
                <w:rFonts w:ascii="Arial" w:hAnsi="Arial" w:cs="Arial"/>
                <w:sz w:val="18"/>
                <w:szCs w:val="18"/>
              </w:rPr>
              <w:t>Weight</w:t>
            </w:r>
          </w:p>
        </w:tc>
        <w:tc>
          <w:tcPr>
            <w:tcW w:w="7949" w:type="dxa"/>
            <w:tcBorders>
              <w:tl2br w:val="nil"/>
              <w:tr2bl w:val="nil"/>
            </w:tcBorders>
            <w:shd w:val="clear" w:color="auto" w:fill="auto"/>
            <w:tcMar>
              <w:top w:w="0" w:type="dxa"/>
              <w:left w:w="105" w:type="dxa"/>
              <w:bottom w:w="0" w:type="dxa"/>
              <w:right w:w="105" w:type="dxa"/>
            </w:tcMar>
            <w:vAlign w:val="center"/>
          </w:tcPr>
          <w:p>
            <w:pPr>
              <w:rPr>
                <w:rFonts w:ascii="Arial" w:hAnsi="Arial" w:cs="Arial"/>
                <w:sz w:val="18"/>
                <w:szCs w:val="18"/>
              </w:rPr>
            </w:pPr>
            <w:r>
              <w:rPr>
                <w:rFonts w:hint="eastAsia" w:ascii="Arial" w:hAnsi="Arial" w:cs="Arial"/>
                <w:sz w:val="18"/>
                <w:szCs w:val="18"/>
              </w:rPr>
              <w:t>5.38</w:t>
            </w:r>
            <w:r>
              <w:rPr>
                <w:rFonts w:ascii="Arial" w:hAnsi="Arial" w:cs="Arial"/>
                <w:sz w:val="18"/>
                <w:szCs w:val="18"/>
              </w:rPr>
              <w:t>kg</w:t>
            </w:r>
          </w:p>
        </w:tc>
      </w:tr>
    </w:tbl>
    <w:p>
      <w:pPr>
        <w:rPr>
          <w:rFonts w:ascii="Arial" w:hAnsi="Arial" w:cs="Arial"/>
          <w:sz w:val="18"/>
          <w:szCs w:val="18"/>
        </w:rPr>
      </w:pPr>
    </w:p>
    <w:p>
      <w:pPr>
        <w:rPr>
          <w:rFonts w:ascii="Arial" w:hAnsi="Arial" w:cs="Arial"/>
          <w:b/>
          <w:bCs/>
          <w:color w:val="FFFFFF" w:themeColor="background1"/>
          <w:sz w:val="24"/>
          <w:szCs w:val="24"/>
        </w:rPr>
      </w:pPr>
      <w:r>
        <w:drawing>
          <wp:anchor distT="0" distB="0" distL="114300" distR="114300" simplePos="0" relativeHeight="251663360" behindDoc="1" locked="0" layoutInCell="1" allowOverlap="1">
            <wp:simplePos x="0" y="0"/>
            <wp:positionH relativeFrom="column">
              <wp:posOffset>3298190</wp:posOffset>
            </wp:positionH>
            <wp:positionV relativeFrom="paragraph">
              <wp:posOffset>297180</wp:posOffset>
            </wp:positionV>
            <wp:extent cx="528955" cy="2065655"/>
            <wp:effectExtent l="0" t="0" r="0" b="0"/>
            <wp:wrapTight wrapText="bothSides">
              <wp:wrapPolygon>
                <wp:start x="0" y="0"/>
                <wp:lineTo x="0" y="21314"/>
                <wp:lineTo x="21004" y="21314"/>
                <wp:lineTo x="21004"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8955" cy="2065655"/>
                    </a:xfrm>
                    <a:prstGeom prst="rect">
                      <a:avLst/>
                    </a:prstGeom>
                  </pic:spPr>
                </pic:pic>
              </a:graphicData>
            </a:graphic>
          </wp:anchor>
        </w:drawing>
      </w:r>
      <w:r>
        <w:rPr>
          <w:rFonts w:ascii="Arial" w:hAnsi="Arial" w:cs="Arial"/>
          <w:b/>
          <w:bCs/>
          <w:color w:val="FFFFFF" w:themeColor="background1"/>
          <w:sz w:val="24"/>
          <w:szCs w:val="24"/>
        </w:rPr>
        <w:drawing>
          <wp:anchor distT="0" distB="0" distL="114300" distR="114300" simplePos="0" relativeHeight="251661312" behindDoc="0" locked="0" layoutInCell="1" allowOverlap="1">
            <wp:simplePos x="0" y="0"/>
            <wp:positionH relativeFrom="column">
              <wp:posOffset>1997075</wp:posOffset>
            </wp:positionH>
            <wp:positionV relativeFrom="paragraph">
              <wp:posOffset>251460</wp:posOffset>
            </wp:positionV>
            <wp:extent cx="624205" cy="2168525"/>
            <wp:effectExtent l="0" t="0" r="0" b="0"/>
            <wp:wrapTopAndBottom/>
            <wp:docPr id="9" name="图片 9" descr="F:\鑫瑞电子科技\工作\供应商报价\广州上达电子\中性大图\中性大图\304\30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F:\鑫瑞电子科技\工作\供应商报价\广州上达电子\中性大图\中性大图\304\304-3.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624205" cy="2168525"/>
                    </a:xfrm>
                    <a:prstGeom prst="rect">
                      <a:avLst/>
                    </a:prstGeom>
                    <a:noFill/>
                    <a:ln>
                      <a:noFill/>
                    </a:ln>
                  </pic:spPr>
                </pic:pic>
              </a:graphicData>
            </a:graphic>
          </wp:anchor>
        </w:drawing>
      </w:r>
      <w:r>
        <w:rPr>
          <w:rFonts w:ascii="Arial" w:hAnsi="Arial" w:cs="Arial"/>
          <w:b/>
          <w:bCs/>
          <w:color w:val="FFFFFF" w:themeColor="background1"/>
          <w:sz w:val="24"/>
          <w:szCs w:val="24"/>
        </w:rPr>
        <w:drawing>
          <wp:anchor distT="0" distB="0" distL="114300" distR="114300" simplePos="0" relativeHeight="251662336" behindDoc="0" locked="0" layoutInCell="1" allowOverlap="1">
            <wp:simplePos x="0" y="0"/>
            <wp:positionH relativeFrom="column">
              <wp:posOffset>1091565</wp:posOffset>
            </wp:positionH>
            <wp:positionV relativeFrom="paragraph">
              <wp:posOffset>302260</wp:posOffset>
            </wp:positionV>
            <wp:extent cx="535940" cy="2120900"/>
            <wp:effectExtent l="0" t="0" r="0" b="0"/>
            <wp:wrapTopAndBottom/>
            <wp:docPr id="10" name="图片 10" descr="F:\鑫瑞电子科技\工作\供应商报价\广州上达电子\中性大图\中性大图\304\30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F:\鑫瑞电子科技\工作\供应商报价\广州上达电子\中性大图\中性大图\304\304-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35940" cy="2120900"/>
                    </a:xfrm>
                    <a:prstGeom prst="rect">
                      <a:avLst/>
                    </a:prstGeom>
                    <a:noFill/>
                    <a:ln>
                      <a:noFill/>
                    </a:ln>
                  </pic:spPr>
                </pic:pic>
              </a:graphicData>
            </a:graphic>
          </wp:anchor>
        </w:drawing>
      </w:r>
      <w:r>
        <w:rPr>
          <w:rFonts w:hint="eastAsia" w:ascii="Arial" w:hAnsi="Arial" w:cs="Arial"/>
          <w:b/>
          <w:bCs/>
          <w:color w:val="FFFFFF" w:themeColor="background1"/>
          <w:sz w:val="24"/>
          <w:szCs w:val="24"/>
          <w:highlight w:val="red"/>
        </w:rPr>
        <w:t>3</w:t>
      </w:r>
      <w:r>
        <w:rPr>
          <w:rFonts w:ascii="Arial" w:hAnsi="Arial" w:cs="Arial"/>
          <w:b/>
          <w:bCs/>
          <w:color w:val="FFFFFF" w:themeColor="background1"/>
          <w:sz w:val="24"/>
          <w:szCs w:val="24"/>
          <w:highlight w:val="red"/>
        </w:rPr>
        <w:t>”</w:t>
      </w:r>
      <w:r>
        <w:rPr>
          <w:rFonts w:hint="eastAsia" w:ascii="Arial" w:hAnsi="Arial" w:cs="Arial"/>
          <w:b/>
          <w:bCs/>
          <w:color w:val="FFFFFF" w:themeColor="background1"/>
          <w:sz w:val="24"/>
          <w:szCs w:val="24"/>
          <w:highlight w:val="red"/>
        </w:rPr>
        <w:t xml:space="preserve"> 100W </w:t>
      </w:r>
      <w:r>
        <w:rPr>
          <w:rFonts w:ascii="Arial" w:hAnsi="Arial" w:cs="Arial"/>
          <w:b/>
          <w:bCs/>
          <w:color w:val="FFFFFF" w:themeColor="background1"/>
          <w:sz w:val="24"/>
          <w:szCs w:val="24"/>
          <w:highlight w:val="red"/>
        </w:rPr>
        <w:t xml:space="preserve">Line Array </w:t>
      </w:r>
      <w:r>
        <w:rPr>
          <w:rFonts w:hint="eastAsia" w:ascii="Arial" w:hAnsi="Arial" w:cs="Arial"/>
          <w:b/>
          <w:bCs/>
          <w:color w:val="FFFFFF" w:themeColor="background1"/>
          <w:sz w:val="24"/>
          <w:szCs w:val="24"/>
          <w:highlight w:val="red"/>
        </w:rPr>
        <w:t xml:space="preserve">Column </w:t>
      </w:r>
      <w:r>
        <w:rPr>
          <w:rFonts w:ascii="Arial" w:hAnsi="Arial" w:cs="Arial"/>
          <w:b/>
          <w:bCs/>
          <w:color w:val="FFFFFF" w:themeColor="background1"/>
          <w:sz w:val="24"/>
          <w:szCs w:val="24"/>
          <w:highlight w:val="red"/>
        </w:rPr>
        <w:t>Speak</w:t>
      </w:r>
      <w:r>
        <w:rPr>
          <w:rFonts w:hint="eastAsia" w:ascii="Arial" w:hAnsi="Arial" w:cs="Arial"/>
          <w:b/>
          <w:bCs/>
          <w:color w:val="FFFFFF" w:themeColor="background1"/>
          <w:sz w:val="24"/>
          <w:szCs w:val="24"/>
          <w:highlight w:val="red"/>
        </w:rPr>
        <w:t>e</w:t>
      </w:r>
      <w:r>
        <w:rPr>
          <w:rFonts w:ascii="Arial" w:hAnsi="Arial" w:cs="Arial"/>
          <w:b/>
          <w:bCs/>
          <w:color w:val="FFFFFF" w:themeColor="background1"/>
          <w:sz w:val="24"/>
          <w:szCs w:val="24"/>
          <w:highlight w:val="red"/>
        </w:rPr>
        <w:t>r Syste</w:t>
      </w:r>
      <w:r>
        <w:rPr>
          <w:rFonts w:eastAsia="Times New Roman"/>
          <w:snapToGrid w:val="0"/>
          <w:color w:val="000000"/>
          <w:w w:val="0"/>
          <w:kern w:val="0"/>
          <w:sz w:val="0"/>
          <w:szCs w:val="0"/>
          <w:u w:color="000000"/>
          <w:shd w:val="clear" w:color="000000" w:fill="000000"/>
          <w:lang w:val="zh-CN" w:eastAsia="zh-CN" w:bidi="zh-CN"/>
        </w:rPr>
        <w:t xml:space="preserve"> </w:t>
      </w:r>
      <w:r>
        <w:rPr>
          <w:rFonts w:ascii="Arial" w:hAnsi="Arial" w:cs="Arial"/>
          <w:b/>
          <w:bCs/>
          <w:color w:val="FFFFFF" w:themeColor="background1"/>
          <w:sz w:val="24"/>
          <w:szCs w:val="24"/>
          <w:highlight w:val="red"/>
        </w:rPr>
        <w:t>m</w:t>
      </w:r>
      <w:r>
        <w:rPr>
          <w:rFonts w:hint="eastAsia" w:ascii="Arial" w:hAnsi="Arial" w:cs="Arial"/>
          <w:b/>
          <w:bCs/>
          <w:color w:val="FFFFFF" w:themeColor="background1"/>
          <w:sz w:val="24"/>
          <w:szCs w:val="24"/>
          <w:highlight w:val="red"/>
        </w:rPr>
        <w:t xml:space="preserve"> </w:t>
      </w:r>
      <w:r>
        <w:rPr>
          <w:rFonts w:ascii="Arial" w:hAnsi="Arial" w:cs="Arial"/>
          <w:b/>
          <w:bCs/>
          <w:color w:val="FFFFFF" w:themeColor="background1"/>
          <w:sz w:val="24"/>
          <w:szCs w:val="24"/>
          <w:highlight w:val="red"/>
        </w:rPr>
        <w:t>FPR-L</w:t>
      </w:r>
      <w:r>
        <w:rPr>
          <w:rFonts w:hint="eastAsia" w:ascii="Arial" w:hAnsi="Arial" w:cs="Arial"/>
          <w:b/>
          <w:bCs/>
          <w:color w:val="FFFFFF" w:themeColor="background1"/>
          <w:sz w:val="24"/>
          <w:szCs w:val="24"/>
          <w:highlight w:val="red"/>
        </w:rPr>
        <w:t>8 (Similar JBL CBT50)</w:t>
      </w:r>
    </w:p>
    <w:p>
      <w:pPr>
        <w:rPr>
          <w:rFonts w:ascii="Arial" w:hAnsi="Arial" w:cs="Arial"/>
          <w:sz w:val="18"/>
          <w:szCs w:val="18"/>
        </w:rPr>
      </w:pPr>
    </w:p>
    <w:p>
      <w:pPr>
        <w:rPr>
          <w:rFonts w:ascii="Arial" w:hAnsi="Arial" w:cs="Arial"/>
          <w:sz w:val="18"/>
          <w:szCs w:val="18"/>
        </w:rPr>
      </w:pPr>
      <w:r>
        <w:rPr>
          <w:rFonts w:hint="eastAsia" w:ascii="Arial" w:hAnsi="Arial" w:cs="Arial"/>
          <w:sz w:val="18"/>
          <w:szCs w:val="18"/>
        </w:rPr>
        <w:t>Frequency Response:</w:t>
      </w:r>
    </w:p>
    <w:p>
      <w:pPr>
        <w:rPr>
          <w:rFonts w:ascii="Arial" w:hAnsi="Arial" w:cs="Arial"/>
          <w:sz w:val="18"/>
          <w:szCs w:val="18"/>
        </w:rPr>
      </w:pPr>
      <w:r>
        <w:rPr>
          <w:rFonts w:ascii="Arial" w:hAnsi="Arial" w:cs="Arial"/>
          <w:sz w:val="18"/>
          <w:szCs w:val="18"/>
        </w:rPr>
        <w:drawing>
          <wp:inline distT="0" distB="0" distL="0" distR="0">
            <wp:extent cx="6645910" cy="4982845"/>
            <wp:effectExtent l="0" t="0" r="0" b="0"/>
            <wp:docPr id="5" name="图片 5" descr="C:\Users\JACKTA~1\AppData\Local\Temp\WeChat Files\24e80ec917b20c7482a4159eace83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JACKTA~1\AppData\Local\Temp\WeChat Files\24e80ec917b20c7482a4159eace837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645910" cy="4983135"/>
                    </a:xfrm>
                    <a:prstGeom prst="rect">
                      <a:avLst/>
                    </a:prstGeom>
                    <a:noFill/>
                    <a:ln>
                      <a:noFill/>
                    </a:ln>
                  </pic:spPr>
                </pic:pic>
              </a:graphicData>
            </a:graphic>
          </wp:inline>
        </w:drawing>
      </w:r>
    </w:p>
    <w:sectPr>
      <w:foot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Verdana" w:hAnsi="Verdana"/>
        <w:b/>
        <w:color w:val="FF0000"/>
        <w:sz w:val="20"/>
        <w:szCs w:val="20"/>
      </w:rPr>
    </w:pPr>
    <w:r>
      <w:rPr>
        <w:rFonts w:ascii="Verdana" w:hAnsi="Verdana"/>
        <w:b/>
        <w:color w:val="FF0000"/>
        <w:sz w:val="20"/>
        <w:szCs w:val="20"/>
      </w:rPr>
      <w:drawing>
        <wp:anchor distT="0" distB="0" distL="114300" distR="114300" simplePos="0" relativeHeight="251660288" behindDoc="0" locked="0" layoutInCell="1" allowOverlap="1">
          <wp:simplePos x="0" y="0"/>
          <wp:positionH relativeFrom="column">
            <wp:posOffset>6247765</wp:posOffset>
          </wp:positionH>
          <wp:positionV relativeFrom="paragraph">
            <wp:posOffset>-123190</wp:posOffset>
          </wp:positionV>
          <wp:extent cx="695325" cy="396875"/>
          <wp:effectExtent l="0" t="0" r="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5325" cy="396875"/>
                  </a:xfrm>
                  <a:prstGeom prst="rect">
                    <a:avLst/>
                  </a:prstGeom>
                </pic:spPr>
              </pic:pic>
            </a:graphicData>
          </a:graphic>
        </wp:anchor>
      </w:drawing>
    </w:r>
    <w:r>
      <w:rPr>
        <w:rFonts w:ascii="Verdana" w:hAnsi="Verdana"/>
        <w:b/>
        <w:color w:val="FF0000"/>
        <w:sz w:val="20"/>
        <w:szCs w:val="20"/>
      </w:rPr>
      <w:t xml:space="preserve">                                      www</w:t>
    </w:r>
    <w:r>
      <w:rPr>
        <w:rFonts w:hint="eastAsia" w:ascii="Verdana" w:hAnsi="Verdana"/>
        <w:b/>
        <w:color w:val="FF0000"/>
        <w:sz w:val="20"/>
        <w:szCs w:val="20"/>
      </w:rPr>
      <w:t>.ftd</w:t>
    </w:r>
    <w:r>
      <w:rPr>
        <w:rFonts w:ascii="Verdana" w:hAnsi="Verdana"/>
        <w:b/>
        <w:color w:val="FF0000"/>
        <w:sz w:val="20"/>
        <w:szCs w:val="20"/>
      </w:rPr>
      <w:t>audio.com, info@</w:t>
    </w:r>
    <w:r>
      <w:rPr>
        <w:rFonts w:hint="eastAsia" w:ascii="Verdana" w:hAnsi="Verdana"/>
        <w:b/>
        <w:color w:val="FF0000"/>
        <w:sz w:val="20"/>
        <w:szCs w:val="20"/>
      </w:rPr>
      <w:t>ftd</w:t>
    </w:r>
    <w:r>
      <w:rPr>
        <w:rFonts w:ascii="Verdana" w:hAnsi="Verdana"/>
        <w:b/>
        <w:color w:val="FF0000"/>
        <w:sz w:val="20"/>
        <w:szCs w:val="20"/>
      </w:rPr>
      <w:t>audio.com</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AFF036"/>
    <w:multiLevelType w:val="singleLevel"/>
    <w:tmpl w:val="C4AFF036"/>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F08"/>
    <w:rsid w:val="000026D6"/>
    <w:rsid w:val="00052572"/>
    <w:rsid w:val="00075B2E"/>
    <w:rsid w:val="000832B9"/>
    <w:rsid w:val="000A4AA5"/>
    <w:rsid w:val="000A5B20"/>
    <w:rsid w:val="000B3C3D"/>
    <w:rsid w:val="000D5E25"/>
    <w:rsid w:val="000F03B3"/>
    <w:rsid w:val="00104E05"/>
    <w:rsid w:val="00116EF4"/>
    <w:rsid w:val="0012355D"/>
    <w:rsid w:val="0012760C"/>
    <w:rsid w:val="001607B7"/>
    <w:rsid w:val="0016672B"/>
    <w:rsid w:val="00177996"/>
    <w:rsid w:val="001A4A47"/>
    <w:rsid w:val="001A76EC"/>
    <w:rsid w:val="001B0CCE"/>
    <w:rsid w:val="001C210E"/>
    <w:rsid w:val="001C7FB5"/>
    <w:rsid w:val="001D39C1"/>
    <w:rsid w:val="001D418A"/>
    <w:rsid w:val="001D42A8"/>
    <w:rsid w:val="001F5856"/>
    <w:rsid w:val="00204A5A"/>
    <w:rsid w:val="0021491C"/>
    <w:rsid w:val="00216B71"/>
    <w:rsid w:val="00217E1F"/>
    <w:rsid w:val="002314E3"/>
    <w:rsid w:val="00260D4E"/>
    <w:rsid w:val="0028263F"/>
    <w:rsid w:val="002B0D5D"/>
    <w:rsid w:val="002B4531"/>
    <w:rsid w:val="002C5DE7"/>
    <w:rsid w:val="0034762D"/>
    <w:rsid w:val="0038131C"/>
    <w:rsid w:val="003A1F20"/>
    <w:rsid w:val="003F3419"/>
    <w:rsid w:val="0040767F"/>
    <w:rsid w:val="00417EBB"/>
    <w:rsid w:val="0042703B"/>
    <w:rsid w:val="00431BF9"/>
    <w:rsid w:val="00432E0F"/>
    <w:rsid w:val="00441035"/>
    <w:rsid w:val="0045238C"/>
    <w:rsid w:val="00486F34"/>
    <w:rsid w:val="004A53A6"/>
    <w:rsid w:val="004B19BD"/>
    <w:rsid w:val="004B3F08"/>
    <w:rsid w:val="004D0C13"/>
    <w:rsid w:val="004F1428"/>
    <w:rsid w:val="004F2129"/>
    <w:rsid w:val="005129BB"/>
    <w:rsid w:val="005279AD"/>
    <w:rsid w:val="00534B81"/>
    <w:rsid w:val="00535868"/>
    <w:rsid w:val="005466C2"/>
    <w:rsid w:val="00555A82"/>
    <w:rsid w:val="00595F13"/>
    <w:rsid w:val="005A583E"/>
    <w:rsid w:val="005C030E"/>
    <w:rsid w:val="005D3397"/>
    <w:rsid w:val="005F0188"/>
    <w:rsid w:val="0061446F"/>
    <w:rsid w:val="006204E0"/>
    <w:rsid w:val="0062773E"/>
    <w:rsid w:val="00644027"/>
    <w:rsid w:val="00662D14"/>
    <w:rsid w:val="00672B1A"/>
    <w:rsid w:val="006804AF"/>
    <w:rsid w:val="006A047A"/>
    <w:rsid w:val="006B2F70"/>
    <w:rsid w:val="006B7737"/>
    <w:rsid w:val="006F073C"/>
    <w:rsid w:val="00717108"/>
    <w:rsid w:val="007173C0"/>
    <w:rsid w:val="007202E1"/>
    <w:rsid w:val="00737464"/>
    <w:rsid w:val="00751C27"/>
    <w:rsid w:val="00760B99"/>
    <w:rsid w:val="00790C14"/>
    <w:rsid w:val="007A6E3A"/>
    <w:rsid w:val="007B258F"/>
    <w:rsid w:val="007B3AD2"/>
    <w:rsid w:val="008039C7"/>
    <w:rsid w:val="008735D2"/>
    <w:rsid w:val="008946B5"/>
    <w:rsid w:val="008A20EB"/>
    <w:rsid w:val="008B7719"/>
    <w:rsid w:val="008C1195"/>
    <w:rsid w:val="008D76C7"/>
    <w:rsid w:val="00935438"/>
    <w:rsid w:val="009521A0"/>
    <w:rsid w:val="009626A7"/>
    <w:rsid w:val="00965E14"/>
    <w:rsid w:val="009936A3"/>
    <w:rsid w:val="0099641E"/>
    <w:rsid w:val="009A4EFC"/>
    <w:rsid w:val="009C69C0"/>
    <w:rsid w:val="009D500B"/>
    <w:rsid w:val="009D5CF2"/>
    <w:rsid w:val="00A86DCE"/>
    <w:rsid w:val="00AB13C9"/>
    <w:rsid w:val="00AD3B1D"/>
    <w:rsid w:val="00B020D3"/>
    <w:rsid w:val="00B1418C"/>
    <w:rsid w:val="00B14CE3"/>
    <w:rsid w:val="00B312DC"/>
    <w:rsid w:val="00B34FE5"/>
    <w:rsid w:val="00B84750"/>
    <w:rsid w:val="00B90B1F"/>
    <w:rsid w:val="00BC23BD"/>
    <w:rsid w:val="00BC5BA6"/>
    <w:rsid w:val="00BF20A9"/>
    <w:rsid w:val="00C84E8A"/>
    <w:rsid w:val="00CA3889"/>
    <w:rsid w:val="00CA681B"/>
    <w:rsid w:val="00CB6641"/>
    <w:rsid w:val="00CB702B"/>
    <w:rsid w:val="00CC071B"/>
    <w:rsid w:val="00CE0A6F"/>
    <w:rsid w:val="00CF4D3B"/>
    <w:rsid w:val="00D02E9D"/>
    <w:rsid w:val="00D03E29"/>
    <w:rsid w:val="00D22230"/>
    <w:rsid w:val="00D47843"/>
    <w:rsid w:val="00D62438"/>
    <w:rsid w:val="00D72476"/>
    <w:rsid w:val="00D76614"/>
    <w:rsid w:val="00D84BE2"/>
    <w:rsid w:val="00D86223"/>
    <w:rsid w:val="00D91C51"/>
    <w:rsid w:val="00D920CF"/>
    <w:rsid w:val="00DC5B64"/>
    <w:rsid w:val="00DF0A43"/>
    <w:rsid w:val="00E10BC6"/>
    <w:rsid w:val="00E114AF"/>
    <w:rsid w:val="00E32F83"/>
    <w:rsid w:val="00E37354"/>
    <w:rsid w:val="00E96A2F"/>
    <w:rsid w:val="00EB3E68"/>
    <w:rsid w:val="00EF60B1"/>
    <w:rsid w:val="00F0149E"/>
    <w:rsid w:val="00F33F2F"/>
    <w:rsid w:val="00F449D9"/>
    <w:rsid w:val="00F764F5"/>
    <w:rsid w:val="00F7724D"/>
    <w:rsid w:val="00F860E4"/>
    <w:rsid w:val="00F92BCB"/>
    <w:rsid w:val="00FA3BE3"/>
    <w:rsid w:val="00FB2347"/>
    <w:rsid w:val="00FC4939"/>
    <w:rsid w:val="00FE089E"/>
    <w:rsid w:val="00FE2A2B"/>
    <w:rsid w:val="00FE4DFF"/>
    <w:rsid w:val="00FF2141"/>
    <w:rsid w:val="03E12FCE"/>
    <w:rsid w:val="07276C57"/>
    <w:rsid w:val="47AC4A37"/>
    <w:rsid w:val="551D0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Autospacing="1" w:afterAutospacing="1"/>
      <w:jc w:val="left"/>
    </w:pPr>
    <w:rPr>
      <w:kern w:val="0"/>
      <w:sz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styleId="10">
    <w:name w:val="Hyperlink"/>
    <w:basedOn w:val="8"/>
    <w:unhideWhenUsed/>
    <w:qFormat/>
    <w:uiPriority w:val="99"/>
    <w:rPr>
      <w:color w:val="0000FF" w:themeColor="hyperlink"/>
      <w:u w:val="single"/>
    </w:rPr>
  </w:style>
  <w:style w:type="character" w:customStyle="1" w:styleId="11">
    <w:name w:val="页眉 Char"/>
    <w:basedOn w:val="8"/>
    <w:link w:val="4"/>
    <w:qFormat/>
    <w:uiPriority w:val="99"/>
    <w:rPr>
      <w:sz w:val="18"/>
      <w:szCs w:val="18"/>
    </w:rPr>
  </w:style>
  <w:style w:type="character" w:customStyle="1" w:styleId="12">
    <w:name w:val="页脚 Char"/>
    <w:basedOn w:val="8"/>
    <w:link w:val="3"/>
    <w:qFormat/>
    <w:uiPriority w:val="99"/>
    <w:rPr>
      <w:sz w:val="18"/>
      <w:szCs w:val="18"/>
    </w:rPr>
  </w:style>
  <w:style w:type="character" w:customStyle="1" w:styleId="13">
    <w:name w:val="批注框文本 Char"/>
    <w:basedOn w:val="8"/>
    <w:link w:val="2"/>
    <w:semiHidden/>
    <w:qFormat/>
    <w:uiPriority w:val="99"/>
    <w:rPr>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282</Words>
  <Characters>1608</Characters>
  <Lines>13</Lines>
  <Paragraphs>3</Paragraphs>
  <TotalTime>69</TotalTime>
  <ScaleCrop>false</ScaleCrop>
  <LinksUpToDate>false</LinksUpToDate>
  <CharactersWithSpaces>1887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2014-04-08T02:27:00Z</dcterms:created>
  <dc:creator>dell</dc:creator>
  <cp:lastModifiedBy>IRissw</cp:lastModifiedBy>
  <cp:lastPrinted>2015-11-03T02:15:00Z</cp:lastPrinted>
  <dcterms:modified xsi:type="dcterms:W3CDTF">2021-08-09T08:57:27Z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CEAFCBE952974F84A1297FDF5C06C362</vt:lpwstr>
  </property>
</Properties>
</file>